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C45A9" w14:textId="6AE74C1B" w:rsidR="00297C52" w:rsidRPr="00F1727E" w:rsidRDefault="375233FC" w:rsidP="00D95F2F">
      <w:pPr>
        <w:keepNext/>
        <w:spacing w:before="120"/>
        <w:jc w:val="both"/>
        <w:rPr>
          <w:rFonts w:eastAsia="Calibri" w:cstheme="minorHAnsi"/>
          <w:sz w:val="24"/>
          <w:szCs w:val="24"/>
          <w:lang w:val="en-US"/>
        </w:rPr>
      </w:pPr>
      <w:r w:rsidRPr="00F1727E">
        <w:rPr>
          <w:rFonts w:eastAsia="Calibri" w:cstheme="minorHAnsi"/>
          <w:b/>
          <w:bCs/>
          <w:sz w:val="24"/>
          <w:szCs w:val="24"/>
        </w:rPr>
        <w:t xml:space="preserve">Academic Writing for </w:t>
      </w:r>
      <w:r w:rsidR="00C7537F">
        <w:rPr>
          <w:rFonts w:eastAsia="Calibri" w:cstheme="minorHAnsi"/>
          <w:b/>
          <w:bCs/>
          <w:sz w:val="24"/>
          <w:szCs w:val="24"/>
        </w:rPr>
        <w:t xml:space="preserve">Graduate Students of </w:t>
      </w:r>
      <w:r w:rsidRPr="00F1727E">
        <w:rPr>
          <w:rFonts w:eastAsia="Calibri" w:cstheme="minorHAnsi"/>
          <w:b/>
          <w:bCs/>
          <w:sz w:val="24"/>
          <w:szCs w:val="24"/>
        </w:rPr>
        <w:t>Medieval</w:t>
      </w:r>
      <w:r w:rsidR="00C7537F">
        <w:rPr>
          <w:rFonts w:eastAsia="Calibri" w:cstheme="minorHAnsi"/>
          <w:b/>
          <w:bCs/>
          <w:sz w:val="24"/>
          <w:szCs w:val="24"/>
        </w:rPr>
        <w:t xml:space="preserve"> Studies</w:t>
      </w:r>
    </w:p>
    <w:p w14:paraId="0868EADD" w14:textId="0A185184" w:rsidR="00297C52" w:rsidRPr="00F1727E" w:rsidRDefault="0050598D" w:rsidP="00D95F2F">
      <w:pPr>
        <w:keepNext/>
        <w:spacing w:before="120"/>
        <w:jc w:val="both"/>
        <w:rPr>
          <w:rFonts w:eastAsia="Calibri" w:cstheme="minorHAnsi"/>
          <w:b/>
          <w:bCs/>
          <w:sz w:val="24"/>
          <w:szCs w:val="24"/>
        </w:rPr>
      </w:pPr>
      <w:r w:rsidRPr="00F1727E">
        <w:rPr>
          <w:rFonts w:eastAsia="Calibri" w:cstheme="minorHAnsi"/>
          <w:b/>
          <w:bCs/>
          <w:sz w:val="24"/>
          <w:szCs w:val="24"/>
        </w:rPr>
        <w:t>Vera Eliasova</w:t>
      </w:r>
      <w:r w:rsidR="00D95F2F">
        <w:rPr>
          <w:rFonts w:eastAsia="Calibri" w:cstheme="minorHAnsi"/>
          <w:b/>
          <w:bCs/>
          <w:sz w:val="24"/>
          <w:szCs w:val="24"/>
        </w:rPr>
        <w:t>, Andrea Kirchknopf</w:t>
      </w:r>
    </w:p>
    <w:p w14:paraId="6CAF6AE6" w14:textId="1B248A10" w:rsidR="00F20129" w:rsidRPr="00F1727E" w:rsidRDefault="00F20129" w:rsidP="00D95F2F">
      <w:pPr>
        <w:keepNext/>
        <w:spacing w:after="0"/>
        <w:jc w:val="both"/>
        <w:rPr>
          <w:rFonts w:eastAsia="Calibri" w:cstheme="minorHAnsi"/>
          <w:b/>
          <w:bCs/>
          <w:sz w:val="24"/>
          <w:szCs w:val="24"/>
        </w:rPr>
      </w:pPr>
      <w:r w:rsidRPr="00F1727E">
        <w:rPr>
          <w:rFonts w:eastAsia="Calibri" w:cstheme="minorHAnsi"/>
          <w:b/>
          <w:bCs/>
          <w:sz w:val="24"/>
          <w:szCs w:val="24"/>
        </w:rPr>
        <w:t>Fall Term</w:t>
      </w:r>
      <w:r w:rsidR="0050348A" w:rsidRPr="00F1727E">
        <w:rPr>
          <w:rFonts w:eastAsia="Calibri" w:cstheme="minorHAnsi"/>
          <w:b/>
          <w:bCs/>
          <w:sz w:val="24"/>
          <w:szCs w:val="24"/>
        </w:rPr>
        <w:t xml:space="preserve"> </w:t>
      </w:r>
      <w:r w:rsidR="00C53A7D" w:rsidRPr="00F1727E">
        <w:rPr>
          <w:rFonts w:eastAsia="Calibri" w:cstheme="minorHAnsi"/>
          <w:b/>
          <w:bCs/>
          <w:sz w:val="24"/>
          <w:szCs w:val="24"/>
        </w:rPr>
        <w:t>202</w:t>
      </w:r>
      <w:r w:rsidR="00C53A7D">
        <w:rPr>
          <w:rFonts w:eastAsia="Calibri" w:cstheme="minorHAnsi"/>
          <w:b/>
          <w:bCs/>
          <w:sz w:val="24"/>
          <w:szCs w:val="24"/>
        </w:rPr>
        <w:t>1</w:t>
      </w:r>
      <w:r w:rsidR="0050348A" w:rsidRPr="00F1727E">
        <w:rPr>
          <w:rFonts w:eastAsia="Calibri" w:cstheme="minorHAnsi"/>
          <w:b/>
          <w:bCs/>
          <w:sz w:val="24"/>
          <w:szCs w:val="24"/>
        </w:rPr>
        <w:t>/2</w:t>
      </w:r>
      <w:r w:rsidR="00C53A7D">
        <w:rPr>
          <w:rFonts w:eastAsia="Calibri" w:cstheme="minorHAnsi"/>
          <w:b/>
          <w:bCs/>
          <w:sz w:val="24"/>
          <w:szCs w:val="24"/>
        </w:rPr>
        <w:t>2</w:t>
      </w:r>
      <w:r w:rsidR="0050348A" w:rsidRPr="00F1727E">
        <w:rPr>
          <w:rFonts w:eastAsia="Calibri" w:cstheme="minorHAnsi"/>
          <w:b/>
          <w:bCs/>
          <w:sz w:val="24"/>
          <w:szCs w:val="24"/>
        </w:rPr>
        <w:t xml:space="preserve"> </w:t>
      </w:r>
    </w:p>
    <w:p w14:paraId="5A7F7832" w14:textId="0C4FFCEC" w:rsidR="00F20129" w:rsidRPr="00F1727E" w:rsidRDefault="00F20129" w:rsidP="00D95F2F">
      <w:pPr>
        <w:keepNext/>
        <w:spacing w:after="0"/>
        <w:jc w:val="both"/>
        <w:rPr>
          <w:rFonts w:eastAsia="Calibri" w:cstheme="minorHAnsi"/>
          <w:b/>
          <w:bCs/>
          <w:sz w:val="24"/>
          <w:szCs w:val="24"/>
        </w:rPr>
      </w:pPr>
      <w:r w:rsidRPr="00F1727E">
        <w:rPr>
          <w:rFonts w:eastAsia="Calibri" w:cstheme="minorHAnsi"/>
          <w:b/>
          <w:bCs/>
          <w:sz w:val="24"/>
          <w:szCs w:val="24"/>
        </w:rPr>
        <w:t>M</w:t>
      </w:r>
      <w:r w:rsidR="00F27E51">
        <w:rPr>
          <w:rFonts w:eastAsia="Calibri" w:cstheme="minorHAnsi"/>
          <w:b/>
          <w:bCs/>
          <w:sz w:val="24"/>
          <w:szCs w:val="24"/>
        </w:rPr>
        <w:t>andatory M</w:t>
      </w:r>
      <w:r w:rsidRPr="00F1727E">
        <w:rPr>
          <w:rFonts w:eastAsia="Calibri" w:cstheme="minorHAnsi"/>
          <w:b/>
          <w:bCs/>
          <w:sz w:val="24"/>
          <w:szCs w:val="24"/>
        </w:rPr>
        <w:t>A level course</w:t>
      </w:r>
    </w:p>
    <w:p w14:paraId="7A9E0531" w14:textId="2B107DC1" w:rsidR="00727FD8" w:rsidRPr="00F1727E" w:rsidRDefault="00F20129" w:rsidP="00D95F2F">
      <w:pPr>
        <w:shd w:val="clear" w:color="auto" w:fill="FFFFFF"/>
        <w:jc w:val="both"/>
        <w:rPr>
          <w:rFonts w:eastAsia="Calibri" w:cstheme="minorHAnsi"/>
          <w:b/>
          <w:bCs/>
          <w:sz w:val="24"/>
          <w:szCs w:val="24"/>
        </w:rPr>
      </w:pPr>
      <w:r w:rsidRPr="00F1727E">
        <w:rPr>
          <w:rFonts w:eastAsia="Calibri" w:cstheme="minorHAnsi"/>
          <w:b/>
          <w:bCs/>
          <w:sz w:val="24"/>
          <w:szCs w:val="24"/>
        </w:rPr>
        <w:t>Credit value:</w:t>
      </w:r>
      <w:r w:rsidR="00727FD8" w:rsidRPr="00F1727E">
        <w:rPr>
          <w:rFonts w:eastAsia="Calibri" w:cstheme="minorHAnsi"/>
          <w:b/>
          <w:bCs/>
          <w:sz w:val="24"/>
          <w:szCs w:val="24"/>
        </w:rPr>
        <w:t xml:space="preserve"> US credits: 2, ECTS credits: 4</w:t>
      </w:r>
    </w:p>
    <w:p w14:paraId="53908CD2" w14:textId="77777777" w:rsidR="00D82C6F" w:rsidRDefault="00D82C6F" w:rsidP="00D95F2F">
      <w:pPr>
        <w:shd w:val="clear" w:color="auto" w:fill="FFFFFF"/>
        <w:spacing w:after="0"/>
        <w:jc w:val="both"/>
        <w:rPr>
          <w:rFonts w:eastAsia="Times New Roman" w:cstheme="minorHAnsi"/>
          <w:b/>
          <w:bCs/>
          <w:color w:val="333333"/>
          <w:sz w:val="24"/>
          <w:szCs w:val="24"/>
          <w:lang w:val="en-US"/>
        </w:rPr>
      </w:pPr>
    </w:p>
    <w:p w14:paraId="1F2FC9D4" w14:textId="68C7C9AB" w:rsidR="00F27E51" w:rsidRDefault="00727FD8" w:rsidP="00D95F2F">
      <w:pPr>
        <w:shd w:val="clear" w:color="auto" w:fill="FFFFFF"/>
        <w:spacing w:after="0"/>
        <w:jc w:val="both"/>
        <w:rPr>
          <w:rFonts w:eastAsia="Times New Roman" w:cstheme="minorHAnsi"/>
          <w:b/>
          <w:bCs/>
          <w:color w:val="333333"/>
          <w:sz w:val="24"/>
          <w:szCs w:val="24"/>
          <w:lang w:val="en-US"/>
        </w:rPr>
      </w:pPr>
      <w:r w:rsidRPr="00F1727E">
        <w:rPr>
          <w:rFonts w:eastAsia="Times New Roman" w:cstheme="minorHAnsi"/>
          <w:b/>
          <w:bCs/>
          <w:color w:val="333333"/>
          <w:sz w:val="24"/>
          <w:szCs w:val="24"/>
          <w:lang w:val="en-US"/>
        </w:rPr>
        <w:t>Course Description: </w:t>
      </w:r>
    </w:p>
    <w:p w14:paraId="1510B0B7" w14:textId="7D65C9EA" w:rsidR="00727FD8" w:rsidRPr="00F27E51" w:rsidRDefault="00F27E51" w:rsidP="00D95F2F">
      <w:pPr>
        <w:shd w:val="clear" w:color="auto" w:fill="FFFFFF"/>
        <w:spacing w:after="0"/>
        <w:jc w:val="both"/>
        <w:rPr>
          <w:rFonts w:eastAsia="Times New Roman" w:cstheme="minorHAnsi"/>
          <w:b/>
          <w:bCs/>
          <w:color w:val="333333"/>
          <w:sz w:val="24"/>
          <w:szCs w:val="24"/>
          <w:lang w:val="en-US"/>
        </w:rPr>
      </w:pPr>
      <w:r>
        <w:rPr>
          <w:rFonts w:eastAsia="Times New Roman" w:cstheme="minorHAnsi"/>
          <w:color w:val="333333"/>
          <w:sz w:val="24"/>
          <w:szCs w:val="24"/>
          <w:lang w:val="en-US"/>
        </w:rPr>
        <w:t>T</w:t>
      </w:r>
      <w:r w:rsidR="00727FD8" w:rsidRPr="00727FD8">
        <w:rPr>
          <w:rFonts w:eastAsia="Times New Roman" w:cstheme="minorHAnsi"/>
          <w:color w:val="333333"/>
          <w:sz w:val="24"/>
          <w:szCs w:val="24"/>
          <w:lang w:val="en-US"/>
        </w:rPr>
        <w:t>he aim of this course is to help you develop as a writer within the academic community by raising awareness of, practicing, and reflecting upon the conventions of</w:t>
      </w:r>
      <w:r w:rsidR="00F1727E">
        <w:rPr>
          <w:rFonts w:eastAsia="Times New Roman" w:cstheme="minorHAnsi"/>
          <w:color w:val="333333"/>
          <w:sz w:val="24"/>
          <w:szCs w:val="24"/>
          <w:lang w:val="en-US"/>
        </w:rPr>
        <w:t xml:space="preserve"> </w:t>
      </w:r>
      <w:r w:rsidR="00727FD8" w:rsidRPr="00727FD8">
        <w:rPr>
          <w:rFonts w:eastAsia="Times New Roman" w:cstheme="minorHAnsi"/>
          <w:color w:val="333333"/>
          <w:sz w:val="24"/>
          <w:szCs w:val="24"/>
          <w:lang w:val="en-US"/>
        </w:rPr>
        <w:t>texts</w:t>
      </w:r>
      <w:r w:rsidR="00AD0944">
        <w:rPr>
          <w:rFonts w:eastAsia="Times New Roman" w:cstheme="minorHAnsi"/>
          <w:color w:val="333333"/>
          <w:sz w:val="24"/>
          <w:szCs w:val="24"/>
          <w:lang w:val="en-US"/>
        </w:rPr>
        <w:t xml:space="preserve"> written for academic purposes</w:t>
      </w:r>
      <w:r w:rsidR="00727FD8" w:rsidRPr="00727FD8">
        <w:rPr>
          <w:rFonts w:eastAsia="Times New Roman" w:cstheme="minorHAnsi"/>
          <w:color w:val="333333"/>
          <w:sz w:val="24"/>
          <w:szCs w:val="24"/>
          <w:lang w:val="en-US"/>
        </w:rPr>
        <w:t xml:space="preserve">. In addition to addressing issues related to academic writing, the course will also focus on </w:t>
      </w:r>
      <w:r w:rsidR="00F1727E">
        <w:rPr>
          <w:rFonts w:eastAsia="Times New Roman" w:cstheme="minorHAnsi"/>
          <w:color w:val="333333"/>
          <w:sz w:val="24"/>
          <w:szCs w:val="24"/>
          <w:lang w:val="en-US"/>
        </w:rPr>
        <w:t>related</w:t>
      </w:r>
      <w:r w:rsidR="00727FD8" w:rsidRPr="00727FD8">
        <w:rPr>
          <w:rFonts w:eastAsia="Times New Roman" w:cstheme="minorHAnsi"/>
          <w:color w:val="333333"/>
          <w:sz w:val="24"/>
          <w:szCs w:val="24"/>
          <w:lang w:val="en-US"/>
        </w:rPr>
        <w:t xml:space="preserve"> skills </w:t>
      </w:r>
      <w:r w:rsidR="00107334">
        <w:rPr>
          <w:rFonts w:eastAsia="Times New Roman" w:cstheme="minorHAnsi"/>
          <w:color w:val="333333"/>
          <w:sz w:val="24"/>
          <w:szCs w:val="24"/>
          <w:lang w:val="en-US"/>
        </w:rPr>
        <w:t xml:space="preserve">necessary for </w:t>
      </w:r>
      <w:r w:rsidR="00C43D5F">
        <w:rPr>
          <w:rFonts w:eastAsia="Times New Roman" w:cstheme="minorHAnsi"/>
          <w:color w:val="333333"/>
          <w:sz w:val="24"/>
          <w:szCs w:val="24"/>
          <w:lang w:val="en-US"/>
        </w:rPr>
        <w:t>the</w:t>
      </w:r>
      <w:r w:rsidR="00107334">
        <w:rPr>
          <w:rFonts w:eastAsia="Times New Roman" w:cstheme="minorHAnsi"/>
          <w:color w:val="333333"/>
          <w:sz w:val="24"/>
          <w:szCs w:val="24"/>
          <w:lang w:val="en-US"/>
        </w:rPr>
        <w:t xml:space="preserve"> successful completion of </w:t>
      </w:r>
      <w:r w:rsidR="00727FD8" w:rsidRPr="00727FD8">
        <w:rPr>
          <w:rFonts w:eastAsia="Times New Roman" w:cstheme="minorHAnsi"/>
          <w:color w:val="333333"/>
          <w:sz w:val="24"/>
          <w:szCs w:val="24"/>
          <w:lang w:val="en-US"/>
        </w:rPr>
        <w:t>your graduate work</w:t>
      </w:r>
      <w:r w:rsidR="00F1727E">
        <w:rPr>
          <w:rFonts w:eastAsia="Times New Roman" w:cstheme="minorHAnsi"/>
          <w:color w:val="333333"/>
          <w:sz w:val="24"/>
          <w:szCs w:val="24"/>
          <w:lang w:val="en-US"/>
        </w:rPr>
        <w:t>.</w:t>
      </w:r>
    </w:p>
    <w:p w14:paraId="4F7DECDC" w14:textId="77777777" w:rsidR="00F27E51" w:rsidRDefault="00F27E51" w:rsidP="00D95F2F">
      <w:pPr>
        <w:shd w:val="clear" w:color="auto" w:fill="FFFFFF"/>
        <w:spacing w:after="180" w:line="240" w:lineRule="auto"/>
        <w:jc w:val="both"/>
        <w:rPr>
          <w:rFonts w:eastAsia="Times New Roman" w:cstheme="minorHAnsi"/>
          <w:b/>
          <w:bCs/>
          <w:color w:val="333333"/>
          <w:sz w:val="24"/>
          <w:szCs w:val="24"/>
          <w:lang w:val="en-US"/>
        </w:rPr>
      </w:pPr>
    </w:p>
    <w:p w14:paraId="3C580C0F" w14:textId="44356559" w:rsidR="00727FD8" w:rsidRDefault="00600212" w:rsidP="00D95F2F">
      <w:pPr>
        <w:shd w:val="clear" w:color="auto" w:fill="FFFFFF"/>
        <w:spacing w:after="0" w:line="240" w:lineRule="auto"/>
        <w:jc w:val="both"/>
        <w:rPr>
          <w:rFonts w:eastAsia="Times New Roman" w:cstheme="minorHAnsi"/>
          <w:b/>
          <w:bCs/>
          <w:color w:val="333333"/>
          <w:sz w:val="24"/>
          <w:szCs w:val="24"/>
          <w:lang w:val="en-US"/>
        </w:rPr>
      </w:pPr>
      <w:r w:rsidRPr="00600212">
        <w:rPr>
          <w:rFonts w:eastAsia="Times New Roman" w:cstheme="minorHAnsi"/>
          <w:b/>
          <w:bCs/>
          <w:color w:val="333333"/>
          <w:sz w:val="24"/>
          <w:szCs w:val="24"/>
          <w:lang w:val="en-US"/>
        </w:rPr>
        <w:t>Aims of the Course:</w:t>
      </w:r>
    </w:p>
    <w:p w14:paraId="771B3780" w14:textId="60E5D413" w:rsidR="00720271" w:rsidRPr="00720271" w:rsidRDefault="00720271" w:rsidP="00D95F2F">
      <w:pPr>
        <w:shd w:val="clear" w:color="auto" w:fill="FFFFFF"/>
        <w:spacing w:after="0" w:line="240" w:lineRule="auto"/>
        <w:jc w:val="both"/>
        <w:rPr>
          <w:rFonts w:eastAsia="Times New Roman" w:cstheme="minorHAnsi"/>
          <w:color w:val="333333"/>
          <w:sz w:val="24"/>
          <w:szCs w:val="24"/>
          <w:lang w:val="en-US"/>
        </w:rPr>
      </w:pPr>
      <w:r w:rsidRPr="00720271">
        <w:rPr>
          <w:rFonts w:eastAsia="Times New Roman" w:cstheme="minorHAnsi"/>
          <w:color w:val="333333"/>
          <w:sz w:val="24"/>
          <w:szCs w:val="24"/>
          <w:lang w:val="en-US"/>
        </w:rPr>
        <w:t>During the course, you will</w:t>
      </w:r>
      <w:r w:rsidR="0078006C">
        <w:rPr>
          <w:rFonts w:eastAsia="Times New Roman" w:cstheme="minorHAnsi"/>
          <w:color w:val="333333"/>
          <w:sz w:val="24"/>
          <w:szCs w:val="24"/>
          <w:lang w:val="en-US"/>
        </w:rPr>
        <w:t>:</w:t>
      </w:r>
    </w:p>
    <w:p w14:paraId="18D38267" w14:textId="77777777" w:rsidR="00727FD8" w:rsidRPr="00727FD8" w:rsidRDefault="00727FD8" w:rsidP="00D95F2F">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become more familiar with the genres of and enhance the skills related to evaluative and research-based writing.</w:t>
      </w:r>
    </w:p>
    <w:p w14:paraId="053E72ED" w14:textId="14939EE7" w:rsidR="00727FD8" w:rsidRPr="00727FD8" w:rsidRDefault="00727FD8" w:rsidP="00D95F2F">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acquire an awareness of and ability to use effectively the discourse patterns</w:t>
      </w:r>
      <w:r w:rsidR="00F42E9F">
        <w:rPr>
          <w:rFonts w:eastAsia="Times New Roman" w:cstheme="minorHAnsi"/>
          <w:color w:val="333333"/>
          <w:sz w:val="24"/>
          <w:szCs w:val="24"/>
          <w:lang w:val="en-US"/>
        </w:rPr>
        <w:t xml:space="preserve"> </w:t>
      </w:r>
      <w:r w:rsidR="006C7789">
        <w:rPr>
          <w:rFonts w:eastAsia="Times New Roman" w:cstheme="minorHAnsi"/>
          <w:color w:val="333333"/>
          <w:sz w:val="24"/>
          <w:szCs w:val="24"/>
          <w:lang w:val="en-US"/>
        </w:rPr>
        <w:t>typical for</w:t>
      </w:r>
      <w:r w:rsidR="00F42E9F">
        <w:rPr>
          <w:rFonts w:eastAsia="Times New Roman" w:cstheme="minorHAnsi"/>
          <w:color w:val="333333"/>
          <w:sz w:val="24"/>
          <w:szCs w:val="24"/>
          <w:lang w:val="en-US"/>
        </w:rPr>
        <w:t xml:space="preserve"> the academic environment</w:t>
      </w:r>
      <w:r w:rsidRPr="00727FD8">
        <w:rPr>
          <w:rFonts w:eastAsia="Times New Roman" w:cstheme="minorHAnsi"/>
          <w:color w:val="333333"/>
          <w:sz w:val="24"/>
          <w:szCs w:val="24"/>
          <w:lang w:val="en-US"/>
        </w:rPr>
        <w:t>.</w:t>
      </w:r>
    </w:p>
    <w:p w14:paraId="47CBA8D7" w14:textId="77777777" w:rsidR="00727FD8" w:rsidRPr="00727FD8" w:rsidRDefault="00727FD8" w:rsidP="00D95F2F">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improve your critical reading skills.</w:t>
      </w:r>
    </w:p>
    <w:p w14:paraId="6B192987" w14:textId="7086584F" w:rsidR="00727FD8" w:rsidRPr="00727FD8" w:rsidRDefault="00727FD8" w:rsidP="00D95F2F">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develop your writing process through generating ideas, drafting, peer evaluation and individual writing consultations.</w:t>
      </w:r>
    </w:p>
    <w:p w14:paraId="3F5B0FB0" w14:textId="58099128" w:rsidR="00727FD8" w:rsidRPr="00727FD8" w:rsidRDefault="00727FD8" w:rsidP="00D95F2F">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xml:space="preserve">learn to take into consideration the expectations of your readership </w:t>
      </w:r>
      <w:r w:rsidR="00D95F2F" w:rsidRPr="00727FD8">
        <w:rPr>
          <w:rFonts w:eastAsia="Times New Roman" w:cstheme="minorHAnsi"/>
          <w:color w:val="333333"/>
          <w:sz w:val="24"/>
          <w:szCs w:val="24"/>
          <w:lang w:val="en-US"/>
        </w:rPr>
        <w:t>regarding</w:t>
      </w:r>
      <w:r w:rsidRPr="00727FD8">
        <w:rPr>
          <w:rFonts w:eastAsia="Times New Roman" w:cstheme="minorHAnsi"/>
          <w:color w:val="333333"/>
          <w:sz w:val="24"/>
          <w:szCs w:val="24"/>
          <w:lang w:val="en-US"/>
        </w:rPr>
        <w:t xml:space="preserve"> academic discourse conventions.</w:t>
      </w:r>
    </w:p>
    <w:p w14:paraId="23759F4B" w14:textId="3F4BB000" w:rsidR="00727FD8" w:rsidRPr="00727FD8" w:rsidRDefault="00727FD8" w:rsidP="00D95F2F">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learn to incorporate the work of other authors into your own writing.</w:t>
      </w:r>
    </w:p>
    <w:p w14:paraId="726CB73E" w14:textId="77777777" w:rsidR="00727FD8" w:rsidRPr="00727FD8" w:rsidRDefault="00727FD8" w:rsidP="00D95F2F">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develop your revising and editing skills.</w:t>
      </w:r>
    </w:p>
    <w:p w14:paraId="4FBEABCD" w14:textId="43C8C253" w:rsidR="00727FD8" w:rsidRPr="00727FD8" w:rsidRDefault="00727FD8" w:rsidP="00D95F2F">
      <w:pPr>
        <w:numPr>
          <w:ilvl w:val="0"/>
          <w:numId w:val="4"/>
        </w:numPr>
        <w:shd w:val="clear" w:color="auto" w:fill="FFFFFF"/>
        <w:spacing w:before="100" w:beforeAutospacing="1" w:after="100" w:afterAutospacing="1"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xml:space="preserve">gain confidence in expressing yourself in both spoken and written </w:t>
      </w:r>
      <w:r w:rsidR="00F42E9F">
        <w:rPr>
          <w:rFonts w:eastAsia="Times New Roman" w:cstheme="minorHAnsi"/>
          <w:color w:val="333333"/>
          <w:sz w:val="24"/>
          <w:szCs w:val="24"/>
          <w:lang w:val="en-US"/>
        </w:rPr>
        <w:t>discourse</w:t>
      </w:r>
      <w:r w:rsidRPr="00727FD8">
        <w:rPr>
          <w:rFonts w:eastAsia="Times New Roman" w:cstheme="minorHAnsi"/>
          <w:color w:val="333333"/>
          <w:sz w:val="24"/>
          <w:szCs w:val="24"/>
          <w:lang w:val="en-US"/>
        </w:rPr>
        <w:t>, through in-class writing and speaking, homework and consultations.</w:t>
      </w:r>
    </w:p>
    <w:p w14:paraId="0AE7B80E" w14:textId="768CAAC7" w:rsidR="00720271" w:rsidRPr="00727FD8" w:rsidRDefault="00727FD8" w:rsidP="00D95F2F">
      <w:pPr>
        <w:shd w:val="clear" w:color="auto" w:fill="FFFFFF"/>
        <w:spacing w:after="0" w:line="240" w:lineRule="auto"/>
        <w:jc w:val="both"/>
        <w:rPr>
          <w:rFonts w:eastAsia="Times New Roman" w:cstheme="minorHAnsi"/>
          <w:b/>
          <w:bCs/>
          <w:color w:val="333333"/>
          <w:sz w:val="24"/>
          <w:szCs w:val="24"/>
          <w:lang w:val="en-US"/>
        </w:rPr>
      </w:pPr>
      <w:r w:rsidRPr="00727FD8">
        <w:rPr>
          <w:rFonts w:eastAsia="Times New Roman" w:cstheme="minorHAnsi"/>
          <w:b/>
          <w:bCs/>
          <w:color w:val="333333"/>
          <w:sz w:val="24"/>
          <w:szCs w:val="24"/>
          <w:lang w:val="en-US"/>
        </w:rPr>
        <w:t>Learning Outcomes: </w:t>
      </w:r>
    </w:p>
    <w:p w14:paraId="6735DF9D" w14:textId="1D784589" w:rsidR="00727FD8" w:rsidRPr="00727FD8" w:rsidRDefault="00727FD8" w:rsidP="00D95F2F">
      <w:pPr>
        <w:shd w:val="clear" w:color="auto" w:fill="FFFFFF"/>
        <w:spacing w:after="18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xml:space="preserve">By the end of this course, you </w:t>
      </w:r>
      <w:r w:rsidR="0024262E">
        <w:rPr>
          <w:rFonts w:eastAsia="Times New Roman" w:cstheme="minorHAnsi"/>
          <w:color w:val="333333"/>
          <w:sz w:val="24"/>
          <w:szCs w:val="24"/>
          <w:lang w:val="en-US"/>
        </w:rPr>
        <w:t>will</w:t>
      </w:r>
      <w:r w:rsidRPr="00727FD8">
        <w:rPr>
          <w:rFonts w:eastAsia="Times New Roman" w:cstheme="minorHAnsi"/>
          <w:color w:val="333333"/>
          <w:sz w:val="24"/>
          <w:szCs w:val="24"/>
          <w:lang w:val="en-US"/>
        </w:rPr>
        <w:t xml:space="preserve"> be able to:</w:t>
      </w:r>
    </w:p>
    <w:p w14:paraId="51BF256B" w14:textId="77777777" w:rsidR="0078006C" w:rsidRDefault="00727FD8" w:rsidP="00D95F2F">
      <w:pPr>
        <w:shd w:val="clear" w:color="auto" w:fill="FFFFFF"/>
        <w:spacing w:after="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xml:space="preserve">*       identify the typical purposes, components and features of various genres in the </w:t>
      </w:r>
      <w:r w:rsidR="0078006C">
        <w:rPr>
          <w:rFonts w:eastAsia="Times New Roman" w:cstheme="minorHAnsi"/>
          <w:color w:val="333333"/>
          <w:sz w:val="24"/>
          <w:szCs w:val="24"/>
          <w:lang w:val="en-US"/>
        </w:rPr>
        <w:t xml:space="preserve">      </w:t>
      </w:r>
    </w:p>
    <w:p w14:paraId="18D06BF8" w14:textId="6AF17749" w:rsidR="00727FD8" w:rsidRPr="00727FD8" w:rsidRDefault="0078006C" w:rsidP="00D95F2F">
      <w:pPr>
        <w:shd w:val="clear" w:color="auto" w:fill="FFFFFF"/>
        <w:spacing w:after="0" w:line="240" w:lineRule="auto"/>
        <w:jc w:val="both"/>
        <w:rPr>
          <w:rFonts w:eastAsia="Times New Roman" w:cstheme="minorHAnsi"/>
          <w:color w:val="333333"/>
          <w:sz w:val="24"/>
          <w:szCs w:val="24"/>
          <w:lang w:val="en-US"/>
        </w:rPr>
      </w:pPr>
      <w:r>
        <w:rPr>
          <w:rFonts w:eastAsia="Times New Roman" w:cstheme="minorHAnsi"/>
          <w:color w:val="333333"/>
          <w:sz w:val="24"/>
          <w:szCs w:val="24"/>
          <w:lang w:val="en-US"/>
        </w:rPr>
        <w:t xml:space="preserve">         </w:t>
      </w:r>
      <w:r w:rsidR="00727FD8" w:rsidRPr="00727FD8">
        <w:rPr>
          <w:rFonts w:eastAsia="Times New Roman" w:cstheme="minorHAnsi"/>
          <w:color w:val="333333"/>
          <w:sz w:val="24"/>
          <w:szCs w:val="24"/>
          <w:lang w:val="en-US"/>
        </w:rPr>
        <w:t>discipline.</w:t>
      </w:r>
    </w:p>
    <w:p w14:paraId="0ECACC15" w14:textId="77777777" w:rsidR="00727FD8" w:rsidRPr="00727FD8" w:rsidRDefault="00727FD8" w:rsidP="00D95F2F">
      <w:pPr>
        <w:shd w:val="clear" w:color="auto" w:fill="FFFFFF"/>
        <w:spacing w:after="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structure an academic paper at the macro and micro level.</w:t>
      </w:r>
    </w:p>
    <w:p w14:paraId="150403F2" w14:textId="77777777" w:rsidR="00727FD8" w:rsidRPr="00727FD8" w:rsidRDefault="00727FD8" w:rsidP="00D95F2F">
      <w:pPr>
        <w:shd w:val="clear" w:color="auto" w:fill="FFFFFF"/>
        <w:spacing w:after="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employ critical reading skills more effectively.</w:t>
      </w:r>
    </w:p>
    <w:p w14:paraId="561804DF" w14:textId="77777777" w:rsidR="00727FD8" w:rsidRPr="00727FD8" w:rsidRDefault="00727FD8" w:rsidP="00D95F2F">
      <w:pPr>
        <w:shd w:val="clear" w:color="auto" w:fill="FFFFFF"/>
        <w:spacing w:after="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think and write more clearly and incisively.</w:t>
      </w:r>
    </w:p>
    <w:p w14:paraId="727FD46C" w14:textId="77777777" w:rsidR="00727FD8" w:rsidRPr="00727FD8" w:rsidRDefault="00727FD8" w:rsidP="00D95F2F">
      <w:pPr>
        <w:shd w:val="clear" w:color="auto" w:fill="FFFFFF"/>
        <w:spacing w:after="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have a variety of skills and approaches to draw upon when writing academic papers.</w:t>
      </w:r>
    </w:p>
    <w:p w14:paraId="2D052547" w14:textId="1408FE89" w:rsidR="00727FD8" w:rsidRPr="00727FD8" w:rsidRDefault="00727FD8" w:rsidP="00D95F2F">
      <w:pPr>
        <w:shd w:val="clear" w:color="auto" w:fill="FFFFFF"/>
        <w:spacing w:after="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xml:space="preserve">*       understand </w:t>
      </w:r>
      <w:r w:rsidR="00160F31">
        <w:rPr>
          <w:rFonts w:eastAsia="Times New Roman" w:cstheme="minorHAnsi"/>
          <w:color w:val="333333"/>
          <w:sz w:val="24"/>
          <w:szCs w:val="24"/>
          <w:lang w:val="en-US"/>
        </w:rPr>
        <w:t xml:space="preserve">and target </w:t>
      </w:r>
      <w:r w:rsidRPr="00727FD8">
        <w:rPr>
          <w:rFonts w:eastAsia="Times New Roman" w:cstheme="minorHAnsi"/>
          <w:color w:val="333333"/>
          <w:sz w:val="24"/>
          <w:szCs w:val="24"/>
          <w:lang w:val="en-US"/>
        </w:rPr>
        <w:t>the expectations of</w:t>
      </w:r>
      <w:r w:rsidR="00160F31">
        <w:rPr>
          <w:rFonts w:eastAsia="Times New Roman" w:cstheme="minorHAnsi"/>
          <w:color w:val="333333"/>
          <w:sz w:val="24"/>
          <w:szCs w:val="24"/>
          <w:lang w:val="en-US"/>
        </w:rPr>
        <w:t xml:space="preserve"> various academic audiences</w:t>
      </w:r>
      <w:r w:rsidRPr="00727FD8">
        <w:rPr>
          <w:rFonts w:eastAsia="Times New Roman" w:cstheme="minorHAnsi"/>
          <w:color w:val="333333"/>
          <w:sz w:val="24"/>
          <w:szCs w:val="24"/>
          <w:lang w:val="en-US"/>
        </w:rPr>
        <w:t xml:space="preserve"> </w:t>
      </w:r>
    </w:p>
    <w:p w14:paraId="3973D9F4" w14:textId="77777777" w:rsidR="00727FD8" w:rsidRPr="00727FD8" w:rsidRDefault="00727FD8" w:rsidP="00D95F2F">
      <w:pPr>
        <w:shd w:val="clear" w:color="auto" w:fill="FFFFFF"/>
        <w:spacing w:after="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properly incorporate the work of other authors into your own writing.</w:t>
      </w:r>
    </w:p>
    <w:p w14:paraId="2C7D3238" w14:textId="1ED04810" w:rsidR="00727FD8" w:rsidRPr="00727FD8" w:rsidRDefault="00727FD8" w:rsidP="00D95F2F">
      <w:pPr>
        <w:shd w:val="clear" w:color="auto" w:fill="FFFFFF"/>
        <w:spacing w:after="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xml:space="preserve">*       understand </w:t>
      </w:r>
      <w:r w:rsidR="00C53A7D" w:rsidRPr="00C53A7D">
        <w:rPr>
          <w:rFonts w:eastAsia="Times New Roman" w:cstheme="minorHAnsi"/>
          <w:color w:val="333333"/>
          <w:sz w:val="24"/>
          <w:szCs w:val="24"/>
          <w:lang w:val="en-US"/>
        </w:rPr>
        <w:t>“Central European University's Policy on Student Plagiarism</w:t>
      </w:r>
      <w:r w:rsidR="00FA11F7">
        <w:rPr>
          <w:rFonts w:eastAsia="Times New Roman" w:cstheme="minorHAnsi"/>
          <w:color w:val="333333"/>
          <w:sz w:val="24"/>
          <w:szCs w:val="24"/>
          <w:lang w:val="en-US"/>
        </w:rPr>
        <w:t>”</w:t>
      </w:r>
    </w:p>
    <w:p w14:paraId="59FC5A3F" w14:textId="77777777" w:rsidR="00727FD8" w:rsidRPr="00727FD8" w:rsidRDefault="00727FD8" w:rsidP="00D95F2F">
      <w:pPr>
        <w:shd w:val="clear" w:color="auto" w:fill="FFFFFF"/>
        <w:spacing w:after="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edit and refine your own written work.</w:t>
      </w:r>
    </w:p>
    <w:p w14:paraId="47195838" w14:textId="77777777" w:rsidR="001F0314" w:rsidRDefault="001F0314" w:rsidP="00D95F2F">
      <w:pPr>
        <w:shd w:val="clear" w:color="auto" w:fill="FFFFFF"/>
        <w:spacing w:after="0" w:line="240" w:lineRule="auto"/>
        <w:jc w:val="both"/>
        <w:rPr>
          <w:rFonts w:eastAsia="Times New Roman" w:cstheme="minorHAnsi"/>
          <w:b/>
          <w:bCs/>
          <w:color w:val="333333"/>
          <w:sz w:val="24"/>
          <w:szCs w:val="24"/>
          <w:lang w:val="en-US"/>
        </w:rPr>
      </w:pPr>
    </w:p>
    <w:p w14:paraId="48963BFB" w14:textId="77777777" w:rsidR="009C0798" w:rsidRDefault="009C0798">
      <w:pPr>
        <w:rPr>
          <w:rFonts w:eastAsia="Times New Roman" w:cstheme="minorHAnsi"/>
          <w:b/>
          <w:bCs/>
          <w:color w:val="333333"/>
          <w:sz w:val="24"/>
          <w:szCs w:val="24"/>
          <w:lang w:val="en-US"/>
        </w:rPr>
      </w:pPr>
      <w:r>
        <w:rPr>
          <w:rFonts w:eastAsia="Times New Roman" w:cstheme="minorHAnsi"/>
          <w:b/>
          <w:bCs/>
          <w:color w:val="333333"/>
          <w:sz w:val="24"/>
          <w:szCs w:val="24"/>
          <w:lang w:val="en-US"/>
        </w:rPr>
        <w:br w:type="page"/>
      </w:r>
    </w:p>
    <w:p w14:paraId="411EFCCD" w14:textId="15DFDFB7" w:rsidR="00727FD8" w:rsidRPr="00727FD8" w:rsidRDefault="00727FD8" w:rsidP="00D95F2F">
      <w:pPr>
        <w:shd w:val="clear" w:color="auto" w:fill="FFFFFF"/>
        <w:spacing w:after="0" w:line="240" w:lineRule="auto"/>
        <w:jc w:val="both"/>
        <w:rPr>
          <w:rFonts w:eastAsia="Times New Roman" w:cstheme="minorHAnsi"/>
          <w:b/>
          <w:bCs/>
          <w:color w:val="333333"/>
          <w:sz w:val="24"/>
          <w:szCs w:val="24"/>
          <w:lang w:val="en-US"/>
        </w:rPr>
      </w:pPr>
      <w:r w:rsidRPr="00727FD8">
        <w:rPr>
          <w:rFonts w:eastAsia="Times New Roman" w:cstheme="minorHAnsi"/>
          <w:b/>
          <w:bCs/>
          <w:color w:val="333333"/>
          <w:sz w:val="24"/>
          <w:szCs w:val="24"/>
          <w:lang w:val="en-US"/>
        </w:rPr>
        <w:lastRenderedPageBreak/>
        <w:t>Assessment: </w:t>
      </w:r>
    </w:p>
    <w:p w14:paraId="5CD51D1D" w14:textId="77777777" w:rsidR="00727FD8" w:rsidRPr="00727FD8" w:rsidRDefault="00727FD8" w:rsidP="00D95F2F">
      <w:pPr>
        <w:shd w:val="clear" w:color="auto" w:fill="FFFFFF"/>
        <w:spacing w:after="18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Pass/Fail</w:t>
      </w:r>
    </w:p>
    <w:p w14:paraId="76CAB6CD" w14:textId="1B23EF4C" w:rsidR="00727FD8" w:rsidRPr="00727FD8" w:rsidRDefault="00727FD8" w:rsidP="00D95F2F">
      <w:pPr>
        <w:shd w:val="clear" w:color="auto" w:fill="FFFFFF"/>
        <w:spacing w:after="180" w:line="240" w:lineRule="auto"/>
        <w:jc w:val="both"/>
        <w:rPr>
          <w:rFonts w:eastAsia="Times New Roman" w:cstheme="minorHAnsi"/>
          <w:color w:val="333333"/>
          <w:sz w:val="24"/>
          <w:szCs w:val="24"/>
          <w:lang w:val="en-US"/>
        </w:rPr>
      </w:pPr>
      <w:r w:rsidRPr="00727FD8">
        <w:rPr>
          <w:rFonts w:eastAsia="Times New Roman" w:cstheme="minorHAnsi"/>
          <w:color w:val="333333"/>
          <w:sz w:val="24"/>
          <w:szCs w:val="24"/>
          <w:lang w:val="en-US"/>
        </w:rPr>
        <w:t xml:space="preserve">Attendance is mandatory, and you will be expected to fully contribute to each session. During the semester you will be required to </w:t>
      </w:r>
      <w:r w:rsidR="001165F2">
        <w:rPr>
          <w:rFonts w:eastAsia="Times New Roman" w:cstheme="minorHAnsi"/>
          <w:color w:val="333333"/>
          <w:sz w:val="24"/>
          <w:szCs w:val="24"/>
          <w:lang w:val="en-US"/>
        </w:rPr>
        <w:t xml:space="preserve">submit one written assignment (in several drafts), which will be the Critique. You are also required to </w:t>
      </w:r>
      <w:r w:rsidRPr="00727FD8">
        <w:rPr>
          <w:rFonts w:eastAsia="Times New Roman" w:cstheme="minorHAnsi"/>
          <w:color w:val="333333"/>
          <w:sz w:val="24"/>
          <w:szCs w:val="24"/>
          <w:lang w:val="en-US"/>
        </w:rPr>
        <w:t xml:space="preserve">consult with your </w:t>
      </w:r>
      <w:r w:rsidR="001165F2">
        <w:rPr>
          <w:rFonts w:eastAsia="Times New Roman" w:cstheme="minorHAnsi"/>
          <w:color w:val="333333"/>
          <w:sz w:val="24"/>
          <w:szCs w:val="24"/>
          <w:lang w:val="en-US"/>
        </w:rPr>
        <w:t>teacher</w:t>
      </w:r>
      <w:r w:rsidRPr="00727FD8">
        <w:rPr>
          <w:rFonts w:eastAsia="Times New Roman" w:cstheme="minorHAnsi"/>
          <w:color w:val="333333"/>
          <w:sz w:val="24"/>
          <w:szCs w:val="24"/>
          <w:lang w:val="en-US"/>
        </w:rPr>
        <w:t xml:space="preserve"> </w:t>
      </w:r>
      <w:r w:rsidR="00492A11" w:rsidRPr="00F1727E">
        <w:rPr>
          <w:rFonts w:eastAsia="Times New Roman" w:cstheme="minorHAnsi"/>
          <w:color w:val="333333"/>
          <w:sz w:val="24"/>
          <w:szCs w:val="24"/>
          <w:lang w:val="en-US"/>
        </w:rPr>
        <w:t>on</w:t>
      </w:r>
      <w:r w:rsidRPr="00727FD8">
        <w:rPr>
          <w:rFonts w:eastAsia="Times New Roman" w:cstheme="minorHAnsi"/>
          <w:color w:val="333333"/>
          <w:sz w:val="24"/>
          <w:szCs w:val="24"/>
          <w:lang w:val="en-US"/>
        </w:rPr>
        <w:t xml:space="preserve"> </w:t>
      </w:r>
      <w:r w:rsidR="001165F2">
        <w:rPr>
          <w:rFonts w:eastAsia="Times New Roman" w:cstheme="minorHAnsi"/>
          <w:color w:val="333333"/>
          <w:sz w:val="24"/>
          <w:szCs w:val="24"/>
          <w:lang w:val="en-US"/>
        </w:rPr>
        <w:t xml:space="preserve">this assignment. </w:t>
      </w:r>
    </w:p>
    <w:p w14:paraId="58705FCB" w14:textId="77777777" w:rsidR="00D82C6F" w:rsidRDefault="00D82C6F" w:rsidP="00D95F2F">
      <w:pPr>
        <w:keepNext/>
        <w:spacing w:after="0"/>
        <w:jc w:val="both"/>
        <w:rPr>
          <w:rFonts w:eastAsia="Calibri" w:cstheme="minorHAnsi"/>
          <w:b/>
          <w:bCs/>
          <w:sz w:val="24"/>
          <w:szCs w:val="24"/>
        </w:rPr>
      </w:pPr>
    </w:p>
    <w:p w14:paraId="16222105" w14:textId="6B773D1D" w:rsidR="00F20129" w:rsidRPr="00F1727E" w:rsidRDefault="00F20129" w:rsidP="00D95F2F">
      <w:pPr>
        <w:keepNext/>
        <w:spacing w:after="0"/>
        <w:jc w:val="both"/>
        <w:rPr>
          <w:rFonts w:eastAsia="Calibri" w:cstheme="minorHAnsi"/>
          <w:sz w:val="24"/>
          <w:szCs w:val="24"/>
          <w:lang w:val="en-US"/>
        </w:rPr>
      </w:pPr>
      <w:r w:rsidRPr="00F1727E">
        <w:rPr>
          <w:rFonts w:eastAsia="Calibri" w:cstheme="minorHAnsi"/>
          <w:b/>
          <w:bCs/>
          <w:sz w:val="24"/>
          <w:szCs w:val="24"/>
        </w:rPr>
        <w:t>Prerequisites:</w:t>
      </w:r>
      <w:r w:rsidRPr="00F1727E">
        <w:rPr>
          <w:rFonts w:eastAsia="Calibri" w:cstheme="minorHAnsi"/>
          <w:bCs/>
          <w:sz w:val="24"/>
          <w:szCs w:val="24"/>
        </w:rPr>
        <w:t xml:space="preserve"> </w:t>
      </w:r>
      <w:r w:rsidR="003F3BE7" w:rsidRPr="00F1727E">
        <w:rPr>
          <w:rFonts w:eastAsia="Calibri" w:cstheme="minorHAnsi"/>
          <w:bCs/>
          <w:sz w:val="24"/>
          <w:szCs w:val="24"/>
        </w:rPr>
        <w:t>none</w:t>
      </w:r>
    </w:p>
    <w:p w14:paraId="3062528A" w14:textId="77777777" w:rsidR="00D82C6F" w:rsidRDefault="00D82C6F" w:rsidP="00D82C6F">
      <w:pPr>
        <w:keepNext/>
        <w:spacing w:before="60" w:after="60" w:line="240" w:lineRule="auto"/>
        <w:jc w:val="both"/>
        <w:outlineLvl w:val="1"/>
        <w:rPr>
          <w:rFonts w:eastAsia="Times New Roman" w:cstheme="minorHAnsi"/>
          <w:b/>
          <w:bCs/>
          <w:snapToGrid w:val="0"/>
          <w:sz w:val="24"/>
          <w:szCs w:val="24"/>
          <w:lang w:val="en-US"/>
        </w:rPr>
      </w:pPr>
    </w:p>
    <w:p w14:paraId="5014F393" w14:textId="6A17DC10" w:rsidR="00297C52" w:rsidRPr="005941DB" w:rsidRDefault="00297C52" w:rsidP="00D95F2F">
      <w:pPr>
        <w:keepNext/>
        <w:spacing w:before="180" w:after="60" w:line="240" w:lineRule="auto"/>
        <w:jc w:val="both"/>
        <w:outlineLvl w:val="1"/>
        <w:rPr>
          <w:rFonts w:eastAsia="Times New Roman" w:cstheme="minorHAnsi"/>
          <w:b/>
          <w:bCs/>
          <w:snapToGrid w:val="0"/>
          <w:sz w:val="24"/>
          <w:szCs w:val="24"/>
          <w:lang w:val="en-US"/>
        </w:rPr>
      </w:pPr>
      <w:r w:rsidRPr="005941DB">
        <w:rPr>
          <w:rFonts w:eastAsia="Times New Roman" w:cstheme="minorHAnsi"/>
          <w:b/>
          <w:bCs/>
          <w:snapToGrid w:val="0"/>
          <w:sz w:val="24"/>
          <w:szCs w:val="24"/>
          <w:lang w:val="en-US"/>
        </w:rPr>
        <w:t>Pre-Reading Assignments</w:t>
      </w:r>
    </w:p>
    <w:p w14:paraId="71230D31" w14:textId="4BC6290E" w:rsidR="00297C52" w:rsidRPr="00F1727E" w:rsidRDefault="00297C52" w:rsidP="00D95F2F">
      <w:pPr>
        <w:spacing w:before="60" w:after="60" w:line="240" w:lineRule="auto"/>
        <w:jc w:val="both"/>
        <w:rPr>
          <w:rFonts w:eastAsia="Times New Roman" w:cstheme="minorHAnsi"/>
          <w:snapToGrid w:val="0"/>
          <w:sz w:val="24"/>
          <w:szCs w:val="24"/>
          <w:lang w:val="en-US"/>
        </w:rPr>
      </w:pPr>
      <w:r w:rsidRPr="00F1727E">
        <w:rPr>
          <w:rFonts w:eastAsia="Times New Roman" w:cstheme="minorHAnsi"/>
          <w:snapToGrid w:val="0"/>
          <w:sz w:val="24"/>
          <w:szCs w:val="24"/>
          <w:lang w:val="en-US"/>
        </w:rPr>
        <w:t>Most of the reading and in-class materials you need for this course are included in the first section of th</w:t>
      </w:r>
      <w:r w:rsidR="00FA11F7">
        <w:rPr>
          <w:rFonts w:eastAsia="Times New Roman" w:cstheme="minorHAnsi"/>
          <w:snapToGrid w:val="0"/>
          <w:sz w:val="24"/>
          <w:szCs w:val="24"/>
          <w:lang w:val="en-US"/>
        </w:rPr>
        <w:t>e</w:t>
      </w:r>
      <w:r w:rsidRPr="00F1727E">
        <w:rPr>
          <w:rFonts w:eastAsia="Times New Roman" w:cstheme="minorHAnsi"/>
          <w:snapToGrid w:val="0"/>
          <w:sz w:val="24"/>
          <w:szCs w:val="24"/>
          <w:lang w:val="en-US"/>
        </w:rPr>
        <w:t xml:space="preserve"> </w:t>
      </w:r>
      <w:r w:rsidR="00FA11F7">
        <w:rPr>
          <w:rFonts w:eastAsia="Times New Roman" w:cstheme="minorHAnsi"/>
          <w:snapToGrid w:val="0"/>
          <w:sz w:val="24"/>
          <w:szCs w:val="24"/>
          <w:lang w:val="en-US"/>
        </w:rPr>
        <w:t xml:space="preserve">Course </w:t>
      </w:r>
      <w:r w:rsidRPr="00F1727E">
        <w:rPr>
          <w:rFonts w:eastAsia="Times New Roman" w:cstheme="minorHAnsi"/>
          <w:snapToGrid w:val="0"/>
          <w:sz w:val="24"/>
          <w:szCs w:val="24"/>
          <w:lang w:val="en-US"/>
        </w:rPr>
        <w:t>Reader</w:t>
      </w:r>
      <w:r w:rsidR="00FA11F7">
        <w:rPr>
          <w:rFonts w:eastAsia="Times New Roman" w:cstheme="minorHAnsi"/>
          <w:snapToGrid w:val="0"/>
          <w:sz w:val="24"/>
          <w:szCs w:val="24"/>
          <w:lang w:val="en-US"/>
        </w:rPr>
        <w:t xml:space="preserve"> (uploaded on </w:t>
      </w:r>
      <w:proofErr w:type="spellStart"/>
      <w:r w:rsidR="00FA11F7">
        <w:rPr>
          <w:rFonts w:eastAsia="Times New Roman" w:cstheme="minorHAnsi"/>
          <w:snapToGrid w:val="0"/>
          <w:sz w:val="24"/>
          <w:szCs w:val="24"/>
          <w:lang w:val="en-US"/>
        </w:rPr>
        <w:t>moodle</w:t>
      </w:r>
      <w:proofErr w:type="spellEnd"/>
      <w:r w:rsidR="00FA11F7">
        <w:rPr>
          <w:rFonts w:eastAsia="Times New Roman" w:cstheme="minorHAnsi"/>
          <w:snapToGrid w:val="0"/>
          <w:sz w:val="24"/>
          <w:szCs w:val="24"/>
          <w:lang w:val="en-US"/>
        </w:rPr>
        <w:t>)</w:t>
      </w:r>
      <w:r w:rsidRPr="00F1727E">
        <w:rPr>
          <w:rFonts w:eastAsia="Times New Roman" w:cstheme="minorHAnsi"/>
          <w:snapToGrid w:val="0"/>
          <w:sz w:val="24"/>
          <w:szCs w:val="24"/>
          <w:lang w:val="en-US"/>
        </w:rPr>
        <w:t xml:space="preserve">. These include </w:t>
      </w:r>
      <w:proofErr w:type="gramStart"/>
      <w:r w:rsidRPr="00F1727E">
        <w:rPr>
          <w:rFonts w:eastAsia="Times New Roman" w:cstheme="minorHAnsi"/>
          <w:snapToGrid w:val="0"/>
          <w:sz w:val="24"/>
          <w:szCs w:val="24"/>
          <w:lang w:val="en-US"/>
        </w:rPr>
        <w:t>a number of</w:t>
      </w:r>
      <w:proofErr w:type="gramEnd"/>
      <w:r w:rsidRPr="00F1727E">
        <w:rPr>
          <w:rFonts w:eastAsia="Times New Roman" w:cstheme="minorHAnsi"/>
          <w:snapToGrid w:val="0"/>
          <w:sz w:val="24"/>
          <w:szCs w:val="24"/>
          <w:lang w:val="en-US"/>
        </w:rPr>
        <w:t xml:space="preserve"> reading assignments in preparation for the classes. It is important that you complete the assigned reading before each class because it contains </w:t>
      </w:r>
      <w:r w:rsidR="00BF64B6">
        <w:rPr>
          <w:rFonts w:eastAsia="Times New Roman" w:cstheme="minorHAnsi"/>
          <w:snapToGrid w:val="0"/>
          <w:sz w:val="24"/>
          <w:szCs w:val="24"/>
          <w:lang w:val="en-US"/>
        </w:rPr>
        <w:t xml:space="preserve">information that will be discussed and developed in practical activities during </w:t>
      </w:r>
      <w:r w:rsidRPr="00F1727E">
        <w:rPr>
          <w:rFonts w:eastAsia="Times New Roman" w:cstheme="minorHAnsi"/>
          <w:snapToGrid w:val="0"/>
          <w:sz w:val="24"/>
          <w:szCs w:val="24"/>
          <w:lang w:val="en-US"/>
        </w:rPr>
        <w:t xml:space="preserve">that lesson. Other materials needed for the course will be </w:t>
      </w:r>
      <w:r w:rsidR="00BF64B6">
        <w:rPr>
          <w:rFonts w:eastAsia="Times New Roman" w:cstheme="minorHAnsi"/>
          <w:snapToGrid w:val="0"/>
          <w:sz w:val="24"/>
          <w:szCs w:val="24"/>
          <w:lang w:val="en-US"/>
        </w:rPr>
        <w:t>posted on the course site (</w:t>
      </w:r>
      <w:proofErr w:type="spellStart"/>
      <w:r w:rsidR="00BF64B6">
        <w:rPr>
          <w:rFonts w:eastAsia="Times New Roman" w:cstheme="minorHAnsi"/>
          <w:snapToGrid w:val="0"/>
          <w:sz w:val="24"/>
          <w:szCs w:val="24"/>
          <w:lang w:val="en-US"/>
        </w:rPr>
        <w:t>moodle</w:t>
      </w:r>
      <w:proofErr w:type="spellEnd"/>
      <w:r w:rsidR="00BF64B6">
        <w:rPr>
          <w:rFonts w:eastAsia="Times New Roman" w:cstheme="minorHAnsi"/>
          <w:snapToGrid w:val="0"/>
          <w:sz w:val="24"/>
          <w:szCs w:val="24"/>
          <w:lang w:val="en-US"/>
        </w:rPr>
        <w:t>) and/or</w:t>
      </w:r>
      <w:r w:rsidR="00522913">
        <w:rPr>
          <w:rFonts w:eastAsia="Times New Roman" w:cstheme="minorHAnsi"/>
          <w:snapToGrid w:val="0"/>
          <w:sz w:val="24"/>
          <w:szCs w:val="24"/>
          <w:lang w:val="en-US"/>
        </w:rPr>
        <w:t xml:space="preserve"> </w:t>
      </w:r>
      <w:r w:rsidRPr="00F1727E">
        <w:rPr>
          <w:rFonts w:eastAsia="Times New Roman" w:cstheme="minorHAnsi"/>
          <w:snapToGrid w:val="0"/>
          <w:sz w:val="24"/>
          <w:szCs w:val="24"/>
          <w:lang w:val="en-US"/>
        </w:rPr>
        <w:t>handed out in class. This material will mostly be discipline-specific texts, which you will analyze to get further insight into the specific aspect being addressed in that class.</w:t>
      </w:r>
    </w:p>
    <w:p w14:paraId="327CCB40" w14:textId="77777777" w:rsidR="00D82C6F" w:rsidRDefault="00D82C6F" w:rsidP="00D82C6F">
      <w:pPr>
        <w:keepNext/>
        <w:spacing w:before="60" w:after="60" w:line="240" w:lineRule="auto"/>
        <w:jc w:val="both"/>
        <w:outlineLvl w:val="1"/>
        <w:rPr>
          <w:rFonts w:eastAsia="Times New Roman" w:cstheme="minorHAnsi"/>
          <w:b/>
          <w:bCs/>
          <w:snapToGrid w:val="0"/>
          <w:sz w:val="24"/>
          <w:szCs w:val="24"/>
          <w:lang w:val="en-US"/>
        </w:rPr>
      </w:pPr>
    </w:p>
    <w:p w14:paraId="16D9E787" w14:textId="47055438" w:rsidR="00297C52" w:rsidRPr="005941DB" w:rsidRDefault="00297C52" w:rsidP="00D95F2F">
      <w:pPr>
        <w:keepNext/>
        <w:spacing w:before="180" w:after="60" w:line="240" w:lineRule="auto"/>
        <w:jc w:val="both"/>
        <w:outlineLvl w:val="1"/>
        <w:rPr>
          <w:rFonts w:eastAsia="Times New Roman" w:cstheme="minorHAnsi"/>
          <w:b/>
          <w:bCs/>
          <w:snapToGrid w:val="0"/>
          <w:sz w:val="24"/>
          <w:szCs w:val="24"/>
          <w:lang w:val="en-US"/>
        </w:rPr>
      </w:pPr>
      <w:r w:rsidRPr="005941DB">
        <w:rPr>
          <w:rFonts w:eastAsia="Times New Roman" w:cstheme="minorHAnsi"/>
          <w:b/>
          <w:bCs/>
          <w:snapToGrid w:val="0"/>
          <w:sz w:val="24"/>
          <w:szCs w:val="24"/>
          <w:lang w:val="en-US"/>
        </w:rPr>
        <w:t>Evaluation</w:t>
      </w:r>
    </w:p>
    <w:p w14:paraId="6F6336A8" w14:textId="7FE03F21" w:rsidR="00297C52" w:rsidRPr="00F1727E" w:rsidRDefault="002148A5" w:rsidP="00D95F2F">
      <w:pPr>
        <w:spacing w:before="60" w:after="60" w:line="240" w:lineRule="auto"/>
        <w:jc w:val="both"/>
        <w:rPr>
          <w:rFonts w:eastAsia="Times New Roman" w:cstheme="minorHAnsi"/>
          <w:snapToGrid w:val="0"/>
          <w:sz w:val="24"/>
          <w:szCs w:val="24"/>
          <w:lang w:val="en-US"/>
        </w:rPr>
      </w:pPr>
      <w:r w:rsidRPr="00F1727E">
        <w:rPr>
          <w:rFonts w:eastAsia="Times New Roman" w:cstheme="minorHAnsi"/>
          <w:snapToGrid w:val="0"/>
          <w:sz w:val="24"/>
          <w:szCs w:val="24"/>
          <w:lang w:val="en-US"/>
        </w:rPr>
        <w:t>Attendance is mandatory, and as this is a seminar you will be expected to fully contribute to each session. During the first semester you will be required to consult with your instructo</w:t>
      </w:r>
      <w:r w:rsidR="00CB0996">
        <w:rPr>
          <w:rFonts w:eastAsia="Times New Roman" w:cstheme="minorHAnsi"/>
          <w:snapToGrid w:val="0"/>
          <w:sz w:val="24"/>
          <w:szCs w:val="24"/>
          <w:lang w:val="en-US"/>
        </w:rPr>
        <w:t>r o</w:t>
      </w:r>
      <w:r w:rsidRPr="00F1727E">
        <w:rPr>
          <w:rFonts w:eastAsia="Times New Roman" w:cstheme="minorHAnsi"/>
          <w:snapToGrid w:val="0"/>
          <w:sz w:val="24"/>
          <w:szCs w:val="24"/>
          <w:lang w:val="en-US"/>
        </w:rPr>
        <w:t xml:space="preserve">n </w:t>
      </w:r>
      <w:r w:rsidR="00492A11" w:rsidRPr="00F1727E">
        <w:rPr>
          <w:rFonts w:eastAsia="Times New Roman" w:cstheme="minorHAnsi"/>
          <w:snapToGrid w:val="0"/>
          <w:sz w:val="24"/>
          <w:szCs w:val="24"/>
          <w:lang w:val="en-US"/>
        </w:rPr>
        <w:t xml:space="preserve">one piece of writing – the Critique assignment. </w:t>
      </w:r>
      <w:r w:rsidR="00CB0996">
        <w:rPr>
          <w:rFonts w:eastAsia="Times New Roman" w:cstheme="minorHAnsi"/>
          <w:snapToGrid w:val="0"/>
          <w:sz w:val="24"/>
          <w:szCs w:val="24"/>
          <w:lang w:val="en-US"/>
        </w:rPr>
        <w:t>In the CAW, w</w:t>
      </w:r>
      <w:r w:rsidRPr="00F1727E">
        <w:rPr>
          <w:rFonts w:eastAsia="Times New Roman" w:cstheme="minorHAnsi"/>
          <w:snapToGrid w:val="0"/>
          <w:sz w:val="24"/>
          <w:szCs w:val="24"/>
          <w:lang w:val="en-US"/>
        </w:rPr>
        <w:t>e provide extensive qualitative comments during consultation</w:t>
      </w:r>
      <w:r w:rsidR="00492A11" w:rsidRPr="00F1727E">
        <w:rPr>
          <w:rFonts w:eastAsia="Times New Roman" w:cstheme="minorHAnsi"/>
          <w:snapToGrid w:val="0"/>
          <w:sz w:val="24"/>
          <w:szCs w:val="24"/>
          <w:lang w:val="en-US"/>
        </w:rPr>
        <w:t>s</w:t>
      </w:r>
      <w:r w:rsidRPr="00F1727E">
        <w:rPr>
          <w:rFonts w:eastAsia="Times New Roman" w:cstheme="minorHAnsi"/>
          <w:snapToGrid w:val="0"/>
          <w:sz w:val="24"/>
          <w:szCs w:val="24"/>
          <w:lang w:val="en-US"/>
        </w:rPr>
        <w:t>, which are intended to help you in improving your writing. In addition to</w:t>
      </w:r>
      <w:r w:rsidR="00492A11" w:rsidRPr="00F1727E">
        <w:rPr>
          <w:rFonts w:eastAsia="Times New Roman" w:cstheme="minorHAnsi"/>
          <w:snapToGrid w:val="0"/>
          <w:sz w:val="24"/>
          <w:szCs w:val="24"/>
          <w:lang w:val="en-US"/>
        </w:rPr>
        <w:t xml:space="preserve"> the mandatory consultation</w:t>
      </w:r>
      <w:r w:rsidRPr="00F1727E">
        <w:rPr>
          <w:rFonts w:eastAsia="Times New Roman" w:cstheme="minorHAnsi"/>
          <w:snapToGrid w:val="0"/>
          <w:sz w:val="24"/>
          <w:szCs w:val="24"/>
          <w:lang w:val="en-US"/>
        </w:rPr>
        <w:t xml:space="preserve">, you may consult with us as often as you wish on other assignments, up to and including your thesis. </w:t>
      </w:r>
      <w:r w:rsidR="001165F2">
        <w:rPr>
          <w:rFonts w:eastAsia="Times New Roman" w:cstheme="minorHAnsi"/>
          <w:snapToGrid w:val="0"/>
          <w:sz w:val="24"/>
          <w:szCs w:val="24"/>
          <w:lang w:val="en-US"/>
        </w:rPr>
        <w:t xml:space="preserve">The </w:t>
      </w:r>
      <w:r w:rsidRPr="00F1727E">
        <w:rPr>
          <w:rFonts w:eastAsia="Times New Roman" w:cstheme="minorHAnsi"/>
          <w:snapToGrid w:val="0"/>
          <w:sz w:val="24"/>
          <w:szCs w:val="24"/>
          <w:lang w:val="en-US"/>
        </w:rPr>
        <w:t xml:space="preserve">academic writing </w:t>
      </w:r>
      <w:r w:rsidR="00492A11" w:rsidRPr="00F1727E">
        <w:rPr>
          <w:rFonts w:eastAsia="Times New Roman" w:cstheme="minorHAnsi"/>
          <w:snapToGrid w:val="0"/>
          <w:sz w:val="24"/>
          <w:szCs w:val="24"/>
          <w:lang w:val="en-US"/>
        </w:rPr>
        <w:t>course</w:t>
      </w:r>
      <w:r w:rsidRPr="00F1727E">
        <w:rPr>
          <w:rFonts w:eastAsia="Times New Roman" w:cstheme="minorHAnsi"/>
          <w:snapToGrid w:val="0"/>
          <w:sz w:val="24"/>
          <w:szCs w:val="24"/>
          <w:lang w:val="en-US"/>
        </w:rPr>
        <w:t xml:space="preserve"> is graded PASS/FAIL and so will not affect your GPA</w:t>
      </w:r>
      <w:r w:rsidR="00297C52" w:rsidRPr="00F1727E">
        <w:rPr>
          <w:rFonts w:eastAsia="Times New Roman" w:cstheme="minorHAnsi"/>
          <w:snapToGrid w:val="0"/>
          <w:sz w:val="24"/>
          <w:szCs w:val="24"/>
          <w:lang w:val="en-US"/>
        </w:rPr>
        <w:t>.</w:t>
      </w:r>
    </w:p>
    <w:p w14:paraId="16AFCF4B" w14:textId="36E480AA" w:rsidR="3ED25593" w:rsidRPr="00F1727E" w:rsidRDefault="3ED25593" w:rsidP="00D82C6F">
      <w:pPr>
        <w:spacing w:before="60" w:after="60" w:line="240" w:lineRule="auto"/>
        <w:jc w:val="both"/>
        <w:rPr>
          <w:rFonts w:eastAsia="Times New Roman" w:cstheme="minorHAnsi"/>
          <w:sz w:val="24"/>
          <w:szCs w:val="24"/>
          <w:lang w:val="en-US"/>
        </w:rPr>
      </w:pPr>
    </w:p>
    <w:p w14:paraId="10CCDF98" w14:textId="03D92292" w:rsidR="3ED25593" w:rsidRPr="00F1727E" w:rsidRDefault="3ED25593" w:rsidP="00D95F2F">
      <w:pPr>
        <w:spacing w:after="0"/>
        <w:jc w:val="both"/>
        <w:rPr>
          <w:rFonts w:eastAsia="Century Gothic" w:cstheme="minorHAnsi"/>
          <w:b/>
          <w:bCs/>
          <w:sz w:val="24"/>
          <w:szCs w:val="24"/>
          <w:lang w:val="en-GB"/>
        </w:rPr>
      </w:pPr>
      <w:r w:rsidRPr="00F1727E">
        <w:rPr>
          <w:rFonts w:eastAsia="Century Gothic" w:cstheme="minorHAnsi"/>
          <w:b/>
          <w:bCs/>
          <w:sz w:val="24"/>
          <w:szCs w:val="24"/>
          <w:lang w:val="en-GB"/>
        </w:rPr>
        <w:t>Teaching activities/teaching methods:</w:t>
      </w:r>
    </w:p>
    <w:p w14:paraId="058CE047" w14:textId="1007F9B6" w:rsidR="3ED25593" w:rsidRDefault="00527E30" w:rsidP="00D95F2F">
      <w:pPr>
        <w:spacing w:after="0"/>
        <w:jc w:val="both"/>
        <w:rPr>
          <w:rFonts w:eastAsia="Times New Roman" w:cstheme="minorHAnsi"/>
          <w:sz w:val="24"/>
          <w:szCs w:val="24"/>
          <w:lang w:val="en-GB"/>
        </w:rPr>
      </w:pPr>
      <w:r w:rsidRPr="00F1727E">
        <w:rPr>
          <w:rFonts w:eastAsia="Times New Roman" w:cstheme="minorHAnsi"/>
          <w:sz w:val="24"/>
          <w:szCs w:val="24"/>
          <w:lang w:val="en-GB"/>
        </w:rPr>
        <w:t>The course is taught in a seminar-style. Teaching activities/methods are lectures by the instructors, presentations by students, and group activities – especially group discussions and writing workshops.</w:t>
      </w:r>
      <w:r>
        <w:rPr>
          <w:rFonts w:eastAsia="Times New Roman" w:cstheme="minorHAnsi"/>
          <w:sz w:val="24"/>
          <w:szCs w:val="24"/>
          <w:lang w:val="en-GB"/>
        </w:rPr>
        <w:t xml:space="preserve"> </w:t>
      </w:r>
      <w:r w:rsidR="00A13E86" w:rsidRPr="00F956BC">
        <w:rPr>
          <w:rFonts w:eastAsia="Times New Roman" w:cstheme="minorHAnsi"/>
          <w:sz w:val="24"/>
          <w:szCs w:val="24"/>
          <w:lang w:val="en-GB"/>
        </w:rPr>
        <w:t>The sessions outlined below represent what we aim to cover, but the order of those sessions and the content of some sessions may change depending on the individual teacher</w:t>
      </w:r>
      <w:r>
        <w:rPr>
          <w:rFonts w:eastAsia="Times New Roman" w:cstheme="minorHAnsi"/>
          <w:sz w:val="24"/>
          <w:szCs w:val="24"/>
          <w:lang w:val="en-GB"/>
        </w:rPr>
        <w:t>.</w:t>
      </w:r>
    </w:p>
    <w:p w14:paraId="10938DAC" w14:textId="77777777" w:rsidR="005941DB" w:rsidRPr="00F1727E" w:rsidRDefault="005941DB" w:rsidP="00D95F2F">
      <w:pPr>
        <w:spacing w:after="0"/>
        <w:jc w:val="both"/>
        <w:rPr>
          <w:rFonts w:cstheme="minorHAnsi"/>
          <w:sz w:val="24"/>
          <w:szCs w:val="24"/>
        </w:rPr>
      </w:pPr>
    </w:p>
    <w:p w14:paraId="0EA17E8D" w14:textId="27A518A6" w:rsidR="3ED25593" w:rsidRPr="00F1727E" w:rsidRDefault="3ED25593" w:rsidP="00D95F2F">
      <w:pPr>
        <w:spacing w:after="0"/>
        <w:jc w:val="both"/>
        <w:rPr>
          <w:rFonts w:eastAsia="Century Gothic" w:cstheme="minorHAnsi"/>
          <w:b/>
          <w:bCs/>
          <w:sz w:val="24"/>
          <w:szCs w:val="24"/>
          <w:lang w:val="en-GB"/>
        </w:rPr>
      </w:pPr>
      <w:r w:rsidRPr="00F1727E">
        <w:rPr>
          <w:rFonts w:eastAsia="Century Gothic" w:cstheme="minorHAnsi"/>
          <w:b/>
          <w:bCs/>
          <w:sz w:val="24"/>
          <w:szCs w:val="24"/>
          <w:lang w:val="en-GB"/>
        </w:rPr>
        <w:t>Required Reading Material:</w:t>
      </w:r>
    </w:p>
    <w:p w14:paraId="5CFECF23" w14:textId="16483F79" w:rsidR="3ED25593" w:rsidRDefault="00F22633" w:rsidP="00D95F2F">
      <w:pPr>
        <w:spacing w:after="0"/>
        <w:jc w:val="both"/>
        <w:rPr>
          <w:rFonts w:eastAsia="Times New Roman" w:cstheme="minorHAnsi"/>
          <w:sz w:val="24"/>
          <w:szCs w:val="24"/>
          <w:lang w:val="en-GB"/>
        </w:rPr>
      </w:pPr>
      <w:r w:rsidRPr="00F22633">
        <w:rPr>
          <w:rFonts w:eastAsia="Times New Roman" w:cstheme="minorHAnsi"/>
          <w:sz w:val="24"/>
          <w:szCs w:val="24"/>
          <w:u w:val="single"/>
          <w:lang w:val="en-GB"/>
        </w:rPr>
        <w:t>Reader</w:t>
      </w:r>
      <w:r>
        <w:rPr>
          <w:rFonts w:eastAsia="Times New Roman" w:cstheme="minorHAnsi"/>
          <w:sz w:val="24"/>
          <w:szCs w:val="24"/>
          <w:lang w:val="en-GB"/>
        </w:rPr>
        <w:t xml:space="preserve">: </w:t>
      </w:r>
      <w:proofErr w:type="spellStart"/>
      <w:r w:rsidR="3ED25593" w:rsidRPr="00F1727E">
        <w:rPr>
          <w:rFonts w:eastAsia="Times New Roman" w:cstheme="minorHAnsi"/>
          <w:sz w:val="24"/>
          <w:szCs w:val="24"/>
          <w:lang w:val="en-GB"/>
        </w:rPr>
        <w:t>Center</w:t>
      </w:r>
      <w:proofErr w:type="spellEnd"/>
      <w:r w:rsidR="3ED25593" w:rsidRPr="00F1727E">
        <w:rPr>
          <w:rFonts w:eastAsia="Times New Roman" w:cstheme="minorHAnsi"/>
          <w:sz w:val="24"/>
          <w:szCs w:val="24"/>
          <w:lang w:val="en-GB"/>
        </w:rPr>
        <w:t xml:space="preserve"> for Academic Writing. 20</w:t>
      </w:r>
      <w:r w:rsidR="00D53B43" w:rsidRPr="00F1727E">
        <w:rPr>
          <w:rFonts w:eastAsia="Times New Roman" w:cstheme="minorHAnsi"/>
          <w:sz w:val="24"/>
          <w:szCs w:val="24"/>
          <w:lang w:val="en-GB"/>
        </w:rPr>
        <w:t>2</w:t>
      </w:r>
      <w:r w:rsidR="000A2074">
        <w:rPr>
          <w:rFonts w:eastAsia="Times New Roman" w:cstheme="minorHAnsi"/>
          <w:sz w:val="24"/>
          <w:szCs w:val="24"/>
          <w:lang w:val="en-GB"/>
        </w:rPr>
        <w:t>1</w:t>
      </w:r>
      <w:r w:rsidR="3ED25593" w:rsidRPr="00F1727E">
        <w:rPr>
          <w:rFonts w:eastAsia="Times New Roman" w:cstheme="minorHAnsi"/>
          <w:sz w:val="24"/>
          <w:szCs w:val="24"/>
          <w:lang w:val="en-GB"/>
        </w:rPr>
        <w:t xml:space="preserve">. </w:t>
      </w:r>
      <w:r w:rsidR="3ED25593" w:rsidRPr="00F1727E">
        <w:rPr>
          <w:rFonts w:eastAsia="Times New Roman" w:cstheme="minorHAnsi"/>
          <w:i/>
          <w:iCs/>
          <w:sz w:val="24"/>
          <w:szCs w:val="24"/>
          <w:lang w:val="en-GB"/>
        </w:rPr>
        <w:t>Academic Writing for Graduate Students of Medieval Studies</w:t>
      </w:r>
      <w:r w:rsidR="3ED25593" w:rsidRPr="00F1727E">
        <w:rPr>
          <w:rFonts w:eastAsia="Times New Roman" w:cstheme="minorHAnsi"/>
          <w:sz w:val="24"/>
          <w:szCs w:val="24"/>
          <w:lang w:val="en-GB"/>
        </w:rPr>
        <w:t xml:space="preserve">. Course Reader. </w:t>
      </w:r>
      <w:r w:rsidR="007479BD">
        <w:rPr>
          <w:rFonts w:eastAsia="Times New Roman" w:cstheme="minorHAnsi"/>
          <w:sz w:val="24"/>
          <w:szCs w:val="24"/>
          <w:lang w:val="en-GB"/>
        </w:rPr>
        <w:t>Vienna</w:t>
      </w:r>
      <w:r w:rsidR="3ED25593" w:rsidRPr="00F1727E">
        <w:rPr>
          <w:rFonts w:eastAsia="Times New Roman" w:cstheme="minorHAnsi"/>
          <w:sz w:val="24"/>
          <w:szCs w:val="24"/>
          <w:lang w:val="en-GB"/>
        </w:rPr>
        <w:t>: Central European University.</w:t>
      </w:r>
      <w:r w:rsidR="00C774A1">
        <w:rPr>
          <w:rFonts w:eastAsia="Times New Roman" w:cstheme="minorHAnsi"/>
          <w:sz w:val="24"/>
          <w:szCs w:val="24"/>
          <w:lang w:val="en-GB"/>
        </w:rPr>
        <w:t xml:space="preserve"> You will find this Course Reader uploaded on </w:t>
      </w:r>
      <w:proofErr w:type="spellStart"/>
      <w:r w:rsidR="00C774A1">
        <w:rPr>
          <w:rFonts w:eastAsia="Times New Roman" w:cstheme="minorHAnsi"/>
          <w:sz w:val="24"/>
          <w:szCs w:val="24"/>
          <w:lang w:val="en-GB"/>
        </w:rPr>
        <w:t>moodle</w:t>
      </w:r>
      <w:proofErr w:type="spellEnd"/>
      <w:r w:rsidR="00C774A1">
        <w:rPr>
          <w:rFonts w:eastAsia="Times New Roman" w:cstheme="minorHAnsi"/>
          <w:sz w:val="24"/>
          <w:szCs w:val="24"/>
          <w:lang w:val="en-GB"/>
        </w:rPr>
        <w:t>.</w:t>
      </w:r>
    </w:p>
    <w:p w14:paraId="3D916EBF" w14:textId="1786C0F4" w:rsidR="00A90EDA" w:rsidRPr="00F1727E" w:rsidRDefault="00A90EDA" w:rsidP="00D95F2F">
      <w:pPr>
        <w:jc w:val="both"/>
        <w:rPr>
          <w:rFonts w:eastAsia="Times New Roman" w:cstheme="minorHAnsi"/>
          <w:sz w:val="24"/>
          <w:szCs w:val="24"/>
          <w:lang w:val="en-GB"/>
        </w:rPr>
      </w:pPr>
      <w:r w:rsidRPr="00F22633">
        <w:rPr>
          <w:rFonts w:eastAsia="Times New Roman" w:cstheme="minorHAnsi"/>
          <w:sz w:val="24"/>
          <w:szCs w:val="24"/>
          <w:u w:val="single"/>
          <w:lang w:val="en-GB"/>
        </w:rPr>
        <w:t>Additional Material</w:t>
      </w:r>
      <w:r w:rsidR="00F22633">
        <w:rPr>
          <w:rFonts w:eastAsia="Times New Roman" w:cstheme="minorHAnsi"/>
          <w:sz w:val="24"/>
          <w:szCs w:val="24"/>
          <w:lang w:val="en-GB"/>
        </w:rPr>
        <w:t xml:space="preserve"> will be</w:t>
      </w:r>
      <w:r>
        <w:rPr>
          <w:rFonts w:eastAsia="Times New Roman" w:cstheme="minorHAnsi"/>
          <w:sz w:val="24"/>
          <w:szCs w:val="24"/>
          <w:lang w:val="en-GB"/>
        </w:rPr>
        <w:t xml:space="preserve"> posted on the </w:t>
      </w:r>
      <w:r w:rsidR="00DC6CA7">
        <w:rPr>
          <w:rFonts w:eastAsia="Times New Roman" w:cstheme="minorHAnsi"/>
          <w:sz w:val="24"/>
          <w:szCs w:val="24"/>
          <w:lang w:val="en-GB"/>
        </w:rPr>
        <w:t>course site (</w:t>
      </w:r>
      <w:proofErr w:type="spellStart"/>
      <w:r w:rsidR="00DC6CA7">
        <w:rPr>
          <w:rFonts w:eastAsia="Times New Roman" w:cstheme="minorHAnsi"/>
          <w:sz w:val="24"/>
          <w:szCs w:val="24"/>
          <w:lang w:val="en-GB"/>
        </w:rPr>
        <w:t>moodle</w:t>
      </w:r>
      <w:proofErr w:type="spellEnd"/>
      <w:r w:rsidR="00DC6CA7">
        <w:rPr>
          <w:rFonts w:eastAsia="Times New Roman" w:cstheme="minorHAnsi"/>
          <w:sz w:val="24"/>
          <w:szCs w:val="24"/>
          <w:lang w:val="en-GB"/>
        </w:rPr>
        <w:t xml:space="preserve">) </w:t>
      </w:r>
      <w:r w:rsidR="00DA502C">
        <w:rPr>
          <w:rFonts w:eastAsia="Times New Roman" w:cstheme="minorHAnsi"/>
          <w:sz w:val="24"/>
          <w:szCs w:val="24"/>
          <w:lang w:val="en-GB"/>
        </w:rPr>
        <w:t>and</w:t>
      </w:r>
      <w:r w:rsidR="00DC6CA7">
        <w:rPr>
          <w:rFonts w:eastAsia="Times New Roman" w:cstheme="minorHAnsi"/>
          <w:sz w:val="24"/>
          <w:szCs w:val="24"/>
          <w:lang w:val="en-GB"/>
        </w:rPr>
        <w:t>/or</w:t>
      </w:r>
      <w:r w:rsidR="00DA502C">
        <w:rPr>
          <w:rFonts w:eastAsia="Times New Roman" w:cstheme="minorHAnsi"/>
          <w:sz w:val="24"/>
          <w:szCs w:val="24"/>
          <w:lang w:val="en-GB"/>
        </w:rPr>
        <w:t xml:space="preserve"> distributed in class.</w:t>
      </w:r>
    </w:p>
    <w:p w14:paraId="007C176D" w14:textId="6FBB185C" w:rsidR="3ED25593" w:rsidRPr="00F1727E" w:rsidRDefault="3ED25593" w:rsidP="00D95F2F">
      <w:pPr>
        <w:jc w:val="both"/>
        <w:rPr>
          <w:rFonts w:eastAsia="Tahoma" w:cstheme="minorHAnsi"/>
          <w:sz w:val="24"/>
          <w:szCs w:val="24"/>
          <w:lang w:val="en-GB"/>
        </w:rPr>
      </w:pPr>
    </w:p>
    <w:p w14:paraId="4730D899" w14:textId="77777777" w:rsidR="00297C52" w:rsidRPr="00F1727E" w:rsidRDefault="00297C52" w:rsidP="00D95F2F">
      <w:pPr>
        <w:keepNext/>
        <w:spacing w:before="120" w:after="60" w:line="240" w:lineRule="auto"/>
        <w:jc w:val="both"/>
        <w:outlineLvl w:val="0"/>
        <w:rPr>
          <w:rFonts w:eastAsia="Times New Roman" w:cstheme="minorHAnsi"/>
          <w:b/>
          <w:bCs/>
          <w:smallCaps/>
          <w:sz w:val="24"/>
          <w:szCs w:val="24"/>
          <w:lang w:val="en-US"/>
        </w:rPr>
      </w:pPr>
      <w:bookmarkStart w:id="0" w:name="_Toc81901494"/>
      <w:bookmarkStart w:id="1" w:name="_Toc113092290"/>
      <w:bookmarkStart w:id="2" w:name="_Toc113169162"/>
      <w:bookmarkStart w:id="3" w:name="_Toc113690690"/>
      <w:bookmarkStart w:id="4" w:name="_Toc170706443"/>
      <w:bookmarkStart w:id="5" w:name="_Toc201456514"/>
      <w:bookmarkStart w:id="6" w:name="_Toc201559664"/>
      <w:bookmarkStart w:id="7" w:name="_Toc208047046"/>
      <w:bookmarkStart w:id="8" w:name="_Toc235328465"/>
      <w:bookmarkStart w:id="9" w:name="_Toc235584997"/>
      <w:bookmarkStart w:id="10" w:name="_Toc235588394"/>
      <w:bookmarkStart w:id="11" w:name="_Toc270944085"/>
      <w:bookmarkStart w:id="12" w:name="_Toc302383815"/>
      <w:bookmarkStart w:id="13" w:name="_Toc302392563"/>
      <w:bookmarkStart w:id="14" w:name="_Toc327965613"/>
      <w:bookmarkStart w:id="15" w:name="_Toc327968650"/>
      <w:bookmarkStart w:id="16" w:name="_Toc360616358"/>
      <w:bookmarkStart w:id="17" w:name="_Toc393115627"/>
      <w:bookmarkStart w:id="18" w:name="_Toc423436171"/>
      <w:bookmarkStart w:id="19" w:name="_Toc423774460"/>
      <w:bookmarkStart w:id="20" w:name="_Toc454442352"/>
      <w:r w:rsidRPr="00F1727E">
        <w:rPr>
          <w:rFonts w:eastAsia="Times New Roman" w:cstheme="minorHAnsi"/>
          <w:b/>
          <w:bCs/>
          <w:smallCaps/>
          <w:snapToGrid w:val="0"/>
          <w:kern w:val="28"/>
          <w:sz w:val="24"/>
          <w:szCs w:val="24"/>
          <w:lang w:val="en-US"/>
        </w:rPr>
        <w:lastRenderedPageBreak/>
        <w:t>Course Outline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8F18F0C" w14:textId="3749671A" w:rsidR="00297C52" w:rsidRPr="00F1727E" w:rsidRDefault="00297C52" w:rsidP="00D95F2F">
      <w:pPr>
        <w:keepNext/>
        <w:tabs>
          <w:tab w:val="left" w:pos="426"/>
        </w:tabs>
        <w:spacing w:before="240" w:after="60" w:line="240" w:lineRule="auto"/>
        <w:jc w:val="both"/>
        <w:outlineLvl w:val="2"/>
        <w:rPr>
          <w:rFonts w:eastAsia="Times New Roman" w:cstheme="minorHAnsi"/>
          <w:b/>
          <w:bCs/>
          <w:snapToGrid w:val="0"/>
          <w:sz w:val="24"/>
          <w:szCs w:val="24"/>
          <w:lang w:val="en-US"/>
        </w:rPr>
      </w:pPr>
      <w:r w:rsidRPr="00F1727E">
        <w:rPr>
          <w:rFonts w:eastAsia="Times New Roman" w:cstheme="minorHAnsi"/>
          <w:b/>
          <w:bCs/>
          <w:snapToGrid w:val="0"/>
          <w:sz w:val="24"/>
          <w:szCs w:val="24"/>
          <w:lang w:val="en-US"/>
        </w:rPr>
        <w:t xml:space="preserve">Section A — Critical Reading </w:t>
      </w:r>
      <w:r w:rsidR="00D53B43" w:rsidRPr="00F1727E">
        <w:rPr>
          <w:rFonts w:eastAsia="Times New Roman" w:cstheme="minorHAnsi"/>
          <w:b/>
          <w:bCs/>
          <w:snapToGrid w:val="0"/>
          <w:sz w:val="24"/>
          <w:szCs w:val="24"/>
          <w:lang w:val="en-US"/>
        </w:rPr>
        <w:t>and Writing</w:t>
      </w:r>
    </w:p>
    <w:p w14:paraId="6ED65594" w14:textId="77777777" w:rsidR="007958F7" w:rsidRDefault="007958F7" w:rsidP="00AE74B7">
      <w:pPr>
        <w:keepNext/>
        <w:spacing w:before="60" w:after="0" w:line="240" w:lineRule="auto"/>
        <w:jc w:val="both"/>
        <w:outlineLvl w:val="3"/>
        <w:rPr>
          <w:rFonts w:eastAsia="Times New Roman" w:cstheme="minorHAnsi"/>
          <w:b/>
          <w:bCs/>
          <w:i/>
          <w:iCs/>
          <w:snapToGrid w:val="0"/>
          <w:sz w:val="24"/>
          <w:szCs w:val="24"/>
          <w:lang w:val="en-GB"/>
        </w:rPr>
      </w:pPr>
    </w:p>
    <w:p w14:paraId="115DFE41" w14:textId="71B2AE51" w:rsidR="00297C52" w:rsidRPr="00F1727E" w:rsidRDefault="00297C52" w:rsidP="00D95F2F">
      <w:pPr>
        <w:keepNext/>
        <w:spacing w:before="120" w:after="0" w:line="240" w:lineRule="auto"/>
        <w:jc w:val="both"/>
        <w:outlineLvl w:val="3"/>
        <w:rPr>
          <w:rFonts w:eastAsia="Times New Roman" w:cstheme="minorHAnsi"/>
          <w:b/>
          <w:bCs/>
          <w:i/>
          <w:iCs/>
          <w:snapToGrid w:val="0"/>
          <w:sz w:val="24"/>
          <w:szCs w:val="24"/>
          <w:lang w:val="en-GB"/>
        </w:rPr>
      </w:pPr>
      <w:r w:rsidRPr="00F1727E">
        <w:rPr>
          <w:rFonts w:eastAsia="Times New Roman" w:cstheme="minorHAnsi"/>
          <w:b/>
          <w:bCs/>
          <w:i/>
          <w:iCs/>
          <w:snapToGrid w:val="0"/>
          <w:sz w:val="24"/>
          <w:szCs w:val="24"/>
          <w:lang w:val="en-GB"/>
        </w:rPr>
        <w:t>Aims of the section:</w:t>
      </w:r>
    </w:p>
    <w:p w14:paraId="2D96B364" w14:textId="6B261F09" w:rsidR="00297C52" w:rsidRPr="00CA2F06" w:rsidRDefault="00297C52" w:rsidP="00D95F2F">
      <w:pPr>
        <w:spacing w:before="60" w:after="60" w:line="240" w:lineRule="auto"/>
        <w:jc w:val="both"/>
        <w:rPr>
          <w:rFonts w:eastAsia="Times New Roman" w:cstheme="minorHAnsi"/>
          <w:snapToGrid w:val="0"/>
          <w:sz w:val="24"/>
          <w:szCs w:val="24"/>
          <w:lang w:val="en-US"/>
        </w:rPr>
      </w:pPr>
      <w:r w:rsidRPr="00F1727E">
        <w:rPr>
          <w:rFonts w:eastAsia="Times New Roman" w:cstheme="minorHAnsi"/>
          <w:snapToGrid w:val="0"/>
          <w:sz w:val="24"/>
          <w:szCs w:val="24"/>
          <w:lang w:val="en-US"/>
        </w:rPr>
        <w:t>This section will introduce you to critical reading</w:t>
      </w:r>
      <w:r w:rsidR="00D53B43" w:rsidRPr="00F1727E">
        <w:rPr>
          <w:rFonts w:eastAsia="Times New Roman" w:cstheme="minorHAnsi"/>
          <w:snapToGrid w:val="0"/>
          <w:sz w:val="24"/>
          <w:szCs w:val="24"/>
          <w:lang w:val="en-US"/>
        </w:rPr>
        <w:t xml:space="preserve"> and writing</w:t>
      </w:r>
      <w:r w:rsidRPr="00F1727E">
        <w:rPr>
          <w:rFonts w:eastAsia="Times New Roman" w:cstheme="minorHAnsi"/>
          <w:snapToGrid w:val="0"/>
          <w:sz w:val="24"/>
          <w:szCs w:val="24"/>
          <w:lang w:val="en-US"/>
        </w:rPr>
        <w:t xml:space="preserve"> as a process of evaluating the context and purpose of written texts</w:t>
      </w:r>
      <w:r w:rsidR="00CA2F06">
        <w:rPr>
          <w:rFonts w:eastAsia="Times New Roman" w:cstheme="minorHAnsi"/>
          <w:snapToGrid w:val="0"/>
          <w:sz w:val="24"/>
          <w:szCs w:val="24"/>
          <w:lang w:val="en-US"/>
        </w:rPr>
        <w:t>. It will</w:t>
      </w:r>
      <w:r w:rsidRPr="00F1727E">
        <w:rPr>
          <w:rFonts w:eastAsia="Times New Roman" w:cstheme="minorHAnsi"/>
          <w:snapToGrid w:val="0"/>
          <w:sz w:val="24"/>
          <w:szCs w:val="24"/>
          <w:lang w:val="en-US"/>
        </w:rPr>
        <w:t xml:space="preserve"> enable you to apply the insights gained from this process to the</w:t>
      </w:r>
      <w:r w:rsidR="00CA2F06">
        <w:rPr>
          <w:rFonts w:eastAsia="Times New Roman" w:cstheme="minorHAnsi"/>
          <w:snapToGrid w:val="0"/>
          <w:sz w:val="24"/>
          <w:szCs w:val="24"/>
          <w:lang w:val="en-US"/>
        </w:rPr>
        <w:t xml:space="preserve"> production of your own evaluative text, the Critique. </w:t>
      </w:r>
    </w:p>
    <w:p w14:paraId="44404C0F" w14:textId="77777777" w:rsidR="007958F7" w:rsidRDefault="007958F7" w:rsidP="00AE74B7">
      <w:pPr>
        <w:keepNext/>
        <w:spacing w:before="60" w:after="0" w:line="240" w:lineRule="auto"/>
        <w:jc w:val="both"/>
        <w:outlineLvl w:val="3"/>
        <w:rPr>
          <w:rFonts w:eastAsia="Times New Roman" w:cstheme="minorHAnsi"/>
          <w:b/>
          <w:bCs/>
          <w:i/>
          <w:iCs/>
          <w:snapToGrid w:val="0"/>
          <w:sz w:val="24"/>
          <w:szCs w:val="24"/>
          <w:lang w:val="en-GB"/>
        </w:rPr>
      </w:pPr>
    </w:p>
    <w:p w14:paraId="32D6335A" w14:textId="15ADB688" w:rsidR="00297C52" w:rsidRPr="00F1727E" w:rsidRDefault="00297C52" w:rsidP="00D95F2F">
      <w:pPr>
        <w:keepNext/>
        <w:spacing w:before="120" w:after="0" w:line="240" w:lineRule="auto"/>
        <w:jc w:val="both"/>
        <w:outlineLvl w:val="3"/>
        <w:rPr>
          <w:rFonts w:eastAsia="Times New Roman" w:cstheme="minorHAnsi"/>
          <w:b/>
          <w:bCs/>
          <w:i/>
          <w:iCs/>
          <w:snapToGrid w:val="0"/>
          <w:sz w:val="24"/>
          <w:szCs w:val="24"/>
          <w:lang w:val="en-GB"/>
        </w:rPr>
      </w:pPr>
      <w:r w:rsidRPr="00F1727E">
        <w:rPr>
          <w:rFonts w:eastAsia="Times New Roman" w:cstheme="minorHAnsi"/>
          <w:b/>
          <w:bCs/>
          <w:i/>
          <w:iCs/>
          <w:snapToGrid w:val="0"/>
          <w:sz w:val="24"/>
          <w:szCs w:val="24"/>
          <w:lang w:val="en-GB"/>
        </w:rPr>
        <w:t xml:space="preserve">Writing Task: </w:t>
      </w:r>
      <w:r w:rsidR="005B007D">
        <w:rPr>
          <w:rFonts w:eastAsia="Times New Roman" w:cstheme="minorHAnsi"/>
          <w:b/>
          <w:bCs/>
          <w:i/>
          <w:iCs/>
          <w:snapToGrid w:val="0"/>
          <w:sz w:val="24"/>
          <w:szCs w:val="24"/>
          <w:lang w:val="en-GB"/>
        </w:rPr>
        <w:t xml:space="preserve">Evaluative Writing - </w:t>
      </w:r>
      <w:r w:rsidRPr="00F1727E">
        <w:rPr>
          <w:rFonts w:eastAsia="Times New Roman" w:cstheme="minorHAnsi"/>
          <w:b/>
          <w:bCs/>
          <w:i/>
          <w:iCs/>
          <w:snapToGrid w:val="0"/>
          <w:sz w:val="24"/>
          <w:szCs w:val="24"/>
          <w:lang w:val="en-GB"/>
        </w:rPr>
        <w:t>The Critique</w:t>
      </w:r>
    </w:p>
    <w:p w14:paraId="72ADD223" w14:textId="22C9BEAB" w:rsidR="00297C52" w:rsidRPr="000A2074" w:rsidRDefault="00297C52" w:rsidP="000A2074">
      <w:pPr>
        <w:pStyle w:val="ListParagraph"/>
        <w:keepNext/>
        <w:numPr>
          <w:ilvl w:val="0"/>
          <w:numId w:val="2"/>
        </w:numPr>
        <w:tabs>
          <w:tab w:val="left" w:pos="426"/>
          <w:tab w:val="left" w:pos="1134"/>
        </w:tabs>
        <w:spacing w:before="120" w:after="60" w:line="240" w:lineRule="auto"/>
        <w:jc w:val="both"/>
        <w:outlineLvl w:val="2"/>
        <w:rPr>
          <w:rFonts w:eastAsia="Times New Roman" w:cstheme="minorHAnsi"/>
          <w:bCs/>
          <w:snapToGrid w:val="0"/>
          <w:sz w:val="24"/>
          <w:szCs w:val="24"/>
          <w:lang w:val="en-US"/>
        </w:rPr>
      </w:pPr>
      <w:r w:rsidRPr="000A2074">
        <w:rPr>
          <w:rFonts w:eastAsia="Times New Roman" w:cstheme="minorHAnsi"/>
          <w:bCs/>
          <w:snapToGrid w:val="0"/>
          <w:sz w:val="24"/>
          <w:szCs w:val="24"/>
          <w:lang w:val="en-US"/>
        </w:rPr>
        <w:t>Introduct</w:t>
      </w:r>
      <w:r w:rsidR="00492A11" w:rsidRPr="000A2074">
        <w:rPr>
          <w:rFonts w:eastAsia="Times New Roman" w:cstheme="minorHAnsi"/>
          <w:bCs/>
          <w:snapToGrid w:val="0"/>
          <w:sz w:val="24"/>
          <w:szCs w:val="24"/>
          <w:lang w:val="en-US"/>
        </w:rPr>
        <w:t>ion to Academic Writing</w:t>
      </w:r>
    </w:p>
    <w:p w14:paraId="215710C1" w14:textId="217EB671" w:rsidR="00297C52" w:rsidRPr="00F1727E" w:rsidRDefault="00297C52" w:rsidP="00D95F2F">
      <w:pPr>
        <w:keepNext/>
        <w:numPr>
          <w:ilvl w:val="0"/>
          <w:numId w:val="2"/>
        </w:numPr>
        <w:tabs>
          <w:tab w:val="left" w:pos="426"/>
          <w:tab w:val="left" w:pos="1134"/>
        </w:tabs>
        <w:spacing w:before="120" w:after="60" w:line="240" w:lineRule="auto"/>
        <w:jc w:val="both"/>
        <w:outlineLvl w:val="2"/>
        <w:rPr>
          <w:rFonts w:eastAsia="Times New Roman" w:cstheme="minorHAnsi"/>
          <w:bCs/>
          <w:snapToGrid w:val="0"/>
          <w:sz w:val="24"/>
          <w:szCs w:val="24"/>
          <w:lang w:val="en-US"/>
        </w:rPr>
      </w:pPr>
      <w:r w:rsidRPr="00F1727E">
        <w:rPr>
          <w:rFonts w:eastAsia="Times New Roman" w:cstheme="minorHAnsi"/>
          <w:bCs/>
          <w:snapToGrid w:val="0"/>
          <w:sz w:val="24"/>
          <w:szCs w:val="24"/>
          <w:lang w:val="en-US"/>
        </w:rPr>
        <w:t xml:space="preserve">Identifying </w:t>
      </w:r>
      <w:r w:rsidR="00D53B43" w:rsidRPr="00F1727E">
        <w:rPr>
          <w:rFonts w:eastAsia="Times New Roman" w:cstheme="minorHAnsi"/>
          <w:bCs/>
          <w:snapToGrid w:val="0"/>
          <w:sz w:val="24"/>
          <w:szCs w:val="24"/>
          <w:lang w:val="en-US"/>
        </w:rPr>
        <w:t>and Summarizing Key Ideas</w:t>
      </w:r>
    </w:p>
    <w:p w14:paraId="6E846127" w14:textId="0973946F" w:rsidR="00297C52" w:rsidRPr="00F1727E" w:rsidRDefault="00297C52" w:rsidP="00D95F2F">
      <w:pPr>
        <w:keepNext/>
        <w:numPr>
          <w:ilvl w:val="0"/>
          <w:numId w:val="2"/>
        </w:numPr>
        <w:tabs>
          <w:tab w:val="left" w:pos="426"/>
          <w:tab w:val="left" w:pos="1134"/>
        </w:tabs>
        <w:spacing w:before="120" w:after="60" w:line="240" w:lineRule="auto"/>
        <w:jc w:val="both"/>
        <w:outlineLvl w:val="2"/>
        <w:rPr>
          <w:rFonts w:eastAsia="Times New Roman" w:cstheme="minorHAnsi"/>
          <w:bCs/>
          <w:snapToGrid w:val="0"/>
          <w:sz w:val="24"/>
          <w:szCs w:val="24"/>
          <w:lang w:val="en-US"/>
        </w:rPr>
      </w:pPr>
      <w:r w:rsidRPr="00F1727E">
        <w:rPr>
          <w:rFonts w:eastAsia="Times New Roman" w:cstheme="minorHAnsi"/>
          <w:bCs/>
          <w:snapToGrid w:val="0"/>
          <w:sz w:val="24"/>
          <w:szCs w:val="24"/>
          <w:lang w:val="en-US"/>
        </w:rPr>
        <w:t xml:space="preserve">Evaluating </w:t>
      </w:r>
      <w:r w:rsidR="00D53B43" w:rsidRPr="00F1727E">
        <w:rPr>
          <w:rFonts w:eastAsia="Times New Roman" w:cstheme="minorHAnsi"/>
          <w:bCs/>
          <w:snapToGrid w:val="0"/>
          <w:sz w:val="24"/>
          <w:szCs w:val="24"/>
          <w:lang w:val="en-US"/>
        </w:rPr>
        <w:t xml:space="preserve">Key Arguments </w:t>
      </w:r>
      <w:r w:rsidR="00492A11" w:rsidRPr="00F1727E">
        <w:rPr>
          <w:rFonts w:eastAsia="Times New Roman" w:cstheme="minorHAnsi"/>
          <w:bCs/>
          <w:snapToGrid w:val="0"/>
          <w:sz w:val="24"/>
          <w:szCs w:val="24"/>
          <w:lang w:val="en-US"/>
        </w:rPr>
        <w:t>in</w:t>
      </w:r>
      <w:r w:rsidR="00D53B43" w:rsidRPr="00F1727E">
        <w:rPr>
          <w:rFonts w:eastAsia="Times New Roman" w:cstheme="minorHAnsi"/>
          <w:bCs/>
          <w:snapToGrid w:val="0"/>
          <w:sz w:val="24"/>
          <w:szCs w:val="24"/>
          <w:lang w:val="en-US"/>
        </w:rPr>
        <w:t xml:space="preserve"> Academic </w:t>
      </w:r>
      <w:r w:rsidRPr="00F1727E">
        <w:rPr>
          <w:rFonts w:eastAsia="Times New Roman" w:cstheme="minorHAnsi"/>
          <w:bCs/>
          <w:snapToGrid w:val="0"/>
          <w:sz w:val="24"/>
          <w:szCs w:val="24"/>
          <w:lang w:val="en-US"/>
        </w:rPr>
        <w:t xml:space="preserve">Texts </w:t>
      </w:r>
    </w:p>
    <w:p w14:paraId="0B5D3E3F" w14:textId="51B13F3A" w:rsidR="00297C52" w:rsidRPr="00F1727E" w:rsidRDefault="00297C52" w:rsidP="00D95F2F">
      <w:pPr>
        <w:keepNext/>
        <w:numPr>
          <w:ilvl w:val="0"/>
          <w:numId w:val="2"/>
        </w:numPr>
        <w:tabs>
          <w:tab w:val="left" w:pos="426"/>
          <w:tab w:val="left" w:pos="1134"/>
        </w:tabs>
        <w:spacing w:before="120" w:after="60" w:line="240" w:lineRule="auto"/>
        <w:jc w:val="both"/>
        <w:outlineLvl w:val="2"/>
        <w:rPr>
          <w:rFonts w:eastAsia="Times New Roman" w:cstheme="minorHAnsi"/>
          <w:bCs/>
          <w:snapToGrid w:val="0"/>
          <w:sz w:val="24"/>
          <w:szCs w:val="24"/>
          <w:lang w:val="en-US"/>
        </w:rPr>
      </w:pPr>
      <w:r w:rsidRPr="00F1727E">
        <w:rPr>
          <w:rFonts w:eastAsia="Times New Roman" w:cstheme="minorHAnsi"/>
          <w:bCs/>
          <w:snapToGrid w:val="0"/>
          <w:sz w:val="24"/>
          <w:szCs w:val="24"/>
          <w:lang w:val="en-US"/>
        </w:rPr>
        <w:t xml:space="preserve">Writing Evaluative Texts – </w:t>
      </w:r>
      <w:r w:rsidR="00CA2F06">
        <w:rPr>
          <w:rFonts w:eastAsia="Times New Roman" w:cstheme="minorHAnsi"/>
          <w:bCs/>
          <w:snapToGrid w:val="0"/>
          <w:sz w:val="24"/>
          <w:szCs w:val="24"/>
          <w:lang w:val="en-US"/>
        </w:rPr>
        <w:t>Genre Analysis</w:t>
      </w:r>
    </w:p>
    <w:p w14:paraId="5DD8EE6E" w14:textId="59667FB0" w:rsidR="00297C52" w:rsidRPr="00F1727E" w:rsidRDefault="00C5002D" w:rsidP="00D95F2F">
      <w:pPr>
        <w:keepNext/>
        <w:numPr>
          <w:ilvl w:val="0"/>
          <w:numId w:val="2"/>
        </w:numPr>
        <w:tabs>
          <w:tab w:val="left" w:pos="426"/>
          <w:tab w:val="left" w:pos="1134"/>
        </w:tabs>
        <w:spacing w:before="120" w:after="60" w:line="240" w:lineRule="auto"/>
        <w:jc w:val="both"/>
        <w:outlineLvl w:val="2"/>
        <w:rPr>
          <w:rFonts w:eastAsia="Times New Roman" w:cstheme="minorHAnsi"/>
          <w:bCs/>
          <w:snapToGrid w:val="0"/>
          <w:sz w:val="24"/>
          <w:szCs w:val="24"/>
          <w:lang w:val="en-US"/>
        </w:rPr>
      </w:pPr>
      <w:r w:rsidRPr="00F1727E">
        <w:rPr>
          <w:rFonts w:eastAsia="Times New Roman" w:cstheme="minorHAnsi"/>
          <w:bCs/>
          <w:snapToGrid w:val="0"/>
          <w:sz w:val="24"/>
          <w:szCs w:val="24"/>
          <w:lang w:val="en-US"/>
        </w:rPr>
        <w:t xml:space="preserve">Structure of Evaluative Texts, </w:t>
      </w:r>
      <w:r w:rsidR="00297C52" w:rsidRPr="00F1727E">
        <w:rPr>
          <w:rFonts w:eastAsia="Times New Roman" w:cstheme="minorHAnsi"/>
          <w:bCs/>
          <w:snapToGrid w:val="0"/>
          <w:sz w:val="24"/>
          <w:szCs w:val="24"/>
          <w:lang w:val="en-US"/>
        </w:rPr>
        <w:t>Micro-level Argumentation</w:t>
      </w:r>
    </w:p>
    <w:p w14:paraId="1C0893E1" w14:textId="2B59DADD" w:rsidR="00D53B43" w:rsidRPr="00F1727E" w:rsidRDefault="00C5002D" w:rsidP="00D95F2F">
      <w:pPr>
        <w:keepNext/>
        <w:numPr>
          <w:ilvl w:val="0"/>
          <w:numId w:val="2"/>
        </w:numPr>
        <w:tabs>
          <w:tab w:val="left" w:pos="426"/>
          <w:tab w:val="left" w:pos="1134"/>
        </w:tabs>
        <w:spacing w:before="120" w:after="60" w:line="240" w:lineRule="auto"/>
        <w:jc w:val="both"/>
        <w:outlineLvl w:val="2"/>
        <w:rPr>
          <w:rFonts w:eastAsia="Times New Roman" w:cstheme="minorHAnsi"/>
          <w:bCs/>
          <w:snapToGrid w:val="0"/>
          <w:sz w:val="24"/>
          <w:szCs w:val="24"/>
          <w:lang w:val="en-US"/>
        </w:rPr>
      </w:pPr>
      <w:r w:rsidRPr="00F1727E">
        <w:rPr>
          <w:rFonts w:eastAsia="Times New Roman" w:cstheme="minorHAnsi"/>
          <w:bCs/>
          <w:snapToGrid w:val="0"/>
          <w:sz w:val="24"/>
          <w:szCs w:val="24"/>
          <w:lang w:val="en-US"/>
        </w:rPr>
        <w:t xml:space="preserve">Self-Evaluation and </w:t>
      </w:r>
      <w:r w:rsidR="00D53B43" w:rsidRPr="00F1727E">
        <w:rPr>
          <w:rFonts w:eastAsia="Times New Roman" w:cstheme="minorHAnsi"/>
          <w:bCs/>
          <w:snapToGrid w:val="0"/>
          <w:sz w:val="24"/>
          <w:szCs w:val="24"/>
          <w:lang w:val="en-US"/>
        </w:rPr>
        <w:t>Peer Evaluation Strategies</w:t>
      </w:r>
    </w:p>
    <w:p w14:paraId="0EA85A92" w14:textId="77777777" w:rsidR="00D82C6F" w:rsidRDefault="00D82C6F" w:rsidP="00D82C6F">
      <w:pPr>
        <w:keepNext/>
        <w:tabs>
          <w:tab w:val="left" w:pos="426"/>
        </w:tabs>
        <w:spacing w:before="120" w:after="60" w:line="240" w:lineRule="auto"/>
        <w:jc w:val="both"/>
        <w:outlineLvl w:val="2"/>
        <w:rPr>
          <w:rFonts w:eastAsia="Times New Roman" w:cstheme="minorHAnsi"/>
          <w:b/>
          <w:bCs/>
          <w:snapToGrid w:val="0"/>
          <w:sz w:val="24"/>
          <w:szCs w:val="24"/>
          <w:lang w:val="en-US"/>
        </w:rPr>
      </w:pPr>
    </w:p>
    <w:p w14:paraId="37FCD7E7" w14:textId="10E3CFD2" w:rsidR="00297C52" w:rsidRPr="00F1727E" w:rsidRDefault="00297C52" w:rsidP="00D95F2F">
      <w:pPr>
        <w:keepNext/>
        <w:tabs>
          <w:tab w:val="left" w:pos="426"/>
        </w:tabs>
        <w:spacing w:before="240" w:after="60" w:line="240" w:lineRule="auto"/>
        <w:jc w:val="both"/>
        <w:outlineLvl w:val="2"/>
        <w:rPr>
          <w:rFonts w:eastAsia="Times New Roman" w:cstheme="minorHAnsi"/>
          <w:b/>
          <w:bCs/>
          <w:snapToGrid w:val="0"/>
          <w:sz w:val="24"/>
          <w:szCs w:val="24"/>
          <w:lang w:val="en-US"/>
        </w:rPr>
      </w:pPr>
      <w:r w:rsidRPr="00F1727E">
        <w:rPr>
          <w:rFonts w:eastAsia="Times New Roman" w:cstheme="minorHAnsi"/>
          <w:b/>
          <w:bCs/>
          <w:snapToGrid w:val="0"/>
          <w:sz w:val="24"/>
          <w:szCs w:val="24"/>
          <w:lang w:val="en-US"/>
        </w:rPr>
        <w:t>Section B — Research Based Writing</w:t>
      </w:r>
    </w:p>
    <w:p w14:paraId="03A88E50" w14:textId="77777777" w:rsidR="007958F7" w:rsidRDefault="007958F7" w:rsidP="00AE74B7">
      <w:pPr>
        <w:keepNext/>
        <w:spacing w:before="60" w:after="0" w:line="240" w:lineRule="auto"/>
        <w:jc w:val="both"/>
        <w:outlineLvl w:val="3"/>
        <w:rPr>
          <w:rFonts w:eastAsia="Times New Roman" w:cstheme="minorHAnsi"/>
          <w:b/>
          <w:bCs/>
          <w:i/>
          <w:iCs/>
          <w:snapToGrid w:val="0"/>
          <w:sz w:val="24"/>
          <w:szCs w:val="24"/>
          <w:lang w:val="en-GB"/>
        </w:rPr>
      </w:pPr>
    </w:p>
    <w:p w14:paraId="20D397C4" w14:textId="1E46228F" w:rsidR="00297C52" w:rsidRPr="00F1727E" w:rsidRDefault="00297C52" w:rsidP="00D95F2F">
      <w:pPr>
        <w:keepNext/>
        <w:spacing w:before="120" w:after="0" w:line="240" w:lineRule="auto"/>
        <w:jc w:val="both"/>
        <w:outlineLvl w:val="3"/>
        <w:rPr>
          <w:rFonts w:eastAsia="Times New Roman" w:cstheme="minorHAnsi"/>
          <w:b/>
          <w:bCs/>
          <w:i/>
          <w:iCs/>
          <w:snapToGrid w:val="0"/>
          <w:sz w:val="24"/>
          <w:szCs w:val="24"/>
          <w:lang w:val="en-GB"/>
        </w:rPr>
      </w:pPr>
      <w:r w:rsidRPr="00F1727E">
        <w:rPr>
          <w:rFonts w:eastAsia="Times New Roman" w:cstheme="minorHAnsi"/>
          <w:b/>
          <w:bCs/>
          <w:i/>
          <w:iCs/>
          <w:snapToGrid w:val="0"/>
          <w:sz w:val="24"/>
          <w:szCs w:val="24"/>
          <w:lang w:val="en-GB"/>
        </w:rPr>
        <w:t>Aims of the section:</w:t>
      </w:r>
    </w:p>
    <w:p w14:paraId="5D8492C2" w14:textId="746835AD" w:rsidR="00297C52" w:rsidRDefault="00297C52" w:rsidP="00D95F2F">
      <w:pPr>
        <w:spacing w:before="60" w:after="120" w:line="240" w:lineRule="auto"/>
        <w:jc w:val="both"/>
        <w:rPr>
          <w:rFonts w:eastAsia="Times New Roman" w:cstheme="minorHAnsi"/>
          <w:snapToGrid w:val="0"/>
          <w:sz w:val="24"/>
          <w:szCs w:val="24"/>
          <w:lang w:val="en-GB"/>
        </w:rPr>
      </w:pPr>
      <w:r w:rsidRPr="00F1727E">
        <w:rPr>
          <w:rFonts w:eastAsia="Times New Roman" w:cstheme="minorHAnsi"/>
          <w:snapToGrid w:val="0"/>
          <w:sz w:val="24"/>
          <w:szCs w:val="24"/>
          <w:lang w:val="en-GB"/>
        </w:rPr>
        <w:t xml:space="preserve">In this part of the course you will develop an awareness of features of the genre of research-based academic writing. You will also become familiar with the conventions of using the work of other authors in English academic </w:t>
      </w:r>
      <w:r w:rsidR="00A46AF6" w:rsidRPr="00F1727E">
        <w:rPr>
          <w:rFonts w:eastAsia="Times New Roman" w:cstheme="minorHAnsi"/>
          <w:snapToGrid w:val="0"/>
          <w:sz w:val="24"/>
          <w:szCs w:val="24"/>
          <w:lang w:val="en-GB"/>
        </w:rPr>
        <w:t>discourse and</w:t>
      </w:r>
      <w:r w:rsidRPr="00F1727E">
        <w:rPr>
          <w:rFonts w:eastAsia="Times New Roman" w:cstheme="minorHAnsi"/>
          <w:snapToGrid w:val="0"/>
          <w:sz w:val="24"/>
          <w:szCs w:val="24"/>
          <w:lang w:val="en-GB"/>
        </w:rPr>
        <w:t xml:space="preserve"> reflect on how these influence the development of your own voice. You will </w:t>
      </w:r>
      <w:r w:rsidR="00D53B43" w:rsidRPr="00F1727E">
        <w:rPr>
          <w:rFonts w:eastAsia="Times New Roman" w:cstheme="minorHAnsi"/>
          <w:snapToGrid w:val="0"/>
          <w:sz w:val="24"/>
          <w:szCs w:val="24"/>
          <w:lang w:val="en-GB"/>
        </w:rPr>
        <w:t xml:space="preserve">have the opportunity to discuss how to </w:t>
      </w:r>
      <w:r w:rsidRPr="00F1727E">
        <w:rPr>
          <w:rFonts w:eastAsia="Times New Roman" w:cstheme="minorHAnsi"/>
          <w:snapToGrid w:val="0"/>
          <w:sz w:val="24"/>
          <w:szCs w:val="24"/>
          <w:lang w:val="en-GB"/>
        </w:rPr>
        <w:t>apply these skills to a paper that you are writing for your department.</w:t>
      </w:r>
    </w:p>
    <w:p w14:paraId="5CE02AE7" w14:textId="77777777" w:rsidR="007958F7" w:rsidRPr="00F1727E" w:rsidRDefault="007958F7" w:rsidP="00D95F2F">
      <w:pPr>
        <w:spacing w:before="60" w:after="120" w:line="240" w:lineRule="auto"/>
        <w:jc w:val="both"/>
        <w:rPr>
          <w:rFonts w:eastAsia="Times New Roman" w:cstheme="minorHAnsi"/>
          <w:sz w:val="24"/>
          <w:szCs w:val="24"/>
          <w:lang w:val="en-GB"/>
        </w:rPr>
      </w:pPr>
    </w:p>
    <w:p w14:paraId="586C9A1B" w14:textId="5A6548FC" w:rsidR="00297C52" w:rsidRPr="000A2074" w:rsidRDefault="00297C52" w:rsidP="000A2074">
      <w:pPr>
        <w:pStyle w:val="ListParagraph"/>
        <w:numPr>
          <w:ilvl w:val="0"/>
          <w:numId w:val="3"/>
        </w:numPr>
        <w:spacing w:before="60" w:after="60" w:line="240" w:lineRule="auto"/>
        <w:jc w:val="both"/>
        <w:rPr>
          <w:rFonts w:eastAsia="Times New Roman" w:cstheme="minorHAnsi"/>
          <w:snapToGrid w:val="0"/>
          <w:sz w:val="24"/>
          <w:szCs w:val="24"/>
          <w:lang w:val="en-GB"/>
        </w:rPr>
      </w:pPr>
      <w:r w:rsidRPr="000A2074">
        <w:rPr>
          <w:rFonts w:eastAsia="Times New Roman" w:cstheme="minorHAnsi"/>
          <w:snapToGrid w:val="0"/>
          <w:sz w:val="24"/>
          <w:szCs w:val="24"/>
          <w:lang w:val="en-GB"/>
        </w:rPr>
        <w:t xml:space="preserve">Using </w:t>
      </w:r>
      <w:proofErr w:type="gramStart"/>
      <w:r w:rsidRPr="000A2074">
        <w:rPr>
          <w:rFonts w:eastAsia="Times New Roman" w:cstheme="minorHAnsi"/>
          <w:snapToGrid w:val="0"/>
          <w:sz w:val="24"/>
          <w:szCs w:val="24"/>
          <w:lang w:val="en-GB"/>
        </w:rPr>
        <w:t>Sources</w:t>
      </w:r>
      <w:proofErr w:type="gramEnd"/>
      <w:r w:rsidRPr="000A2074">
        <w:rPr>
          <w:rFonts w:eastAsia="Times New Roman" w:cstheme="minorHAnsi"/>
          <w:snapToGrid w:val="0"/>
          <w:sz w:val="24"/>
          <w:szCs w:val="24"/>
          <w:lang w:val="en-GB"/>
        </w:rPr>
        <w:t xml:space="preserve"> I: Voice and Authority — </w:t>
      </w:r>
      <w:r w:rsidR="00D53B43" w:rsidRPr="000A2074">
        <w:rPr>
          <w:rFonts w:eastAsia="Times New Roman" w:cstheme="minorHAnsi"/>
          <w:snapToGrid w:val="0"/>
          <w:sz w:val="24"/>
          <w:szCs w:val="24"/>
          <w:lang w:val="en-GB"/>
        </w:rPr>
        <w:t>w</w:t>
      </w:r>
      <w:r w:rsidRPr="000A2074">
        <w:rPr>
          <w:rFonts w:eastAsia="Times New Roman" w:cstheme="minorHAnsi"/>
          <w:snapToGrid w:val="0"/>
          <w:sz w:val="24"/>
          <w:szCs w:val="24"/>
          <w:lang w:val="en-GB"/>
        </w:rPr>
        <w:t xml:space="preserve">hen and </w:t>
      </w:r>
      <w:r w:rsidR="00D53B43" w:rsidRPr="000A2074">
        <w:rPr>
          <w:rFonts w:eastAsia="Times New Roman" w:cstheme="minorHAnsi"/>
          <w:snapToGrid w:val="0"/>
          <w:sz w:val="24"/>
          <w:szCs w:val="24"/>
          <w:lang w:val="en-GB"/>
        </w:rPr>
        <w:t>h</w:t>
      </w:r>
      <w:r w:rsidRPr="000A2074">
        <w:rPr>
          <w:rFonts w:eastAsia="Times New Roman" w:cstheme="minorHAnsi"/>
          <w:snapToGrid w:val="0"/>
          <w:sz w:val="24"/>
          <w:szCs w:val="24"/>
          <w:lang w:val="en-GB"/>
        </w:rPr>
        <w:t xml:space="preserve">ow to </w:t>
      </w:r>
      <w:r w:rsidR="00D53B43" w:rsidRPr="000A2074">
        <w:rPr>
          <w:rFonts w:eastAsia="Times New Roman" w:cstheme="minorHAnsi"/>
          <w:snapToGrid w:val="0"/>
          <w:sz w:val="24"/>
          <w:szCs w:val="24"/>
          <w:lang w:val="en-GB"/>
        </w:rPr>
        <w:t>u</w:t>
      </w:r>
      <w:r w:rsidRPr="000A2074">
        <w:rPr>
          <w:rFonts w:eastAsia="Times New Roman" w:cstheme="minorHAnsi"/>
          <w:snapToGrid w:val="0"/>
          <w:sz w:val="24"/>
          <w:szCs w:val="24"/>
          <w:lang w:val="en-GB"/>
        </w:rPr>
        <w:t xml:space="preserve">se the </w:t>
      </w:r>
      <w:r w:rsidR="00D53B43" w:rsidRPr="000A2074">
        <w:rPr>
          <w:rFonts w:eastAsia="Times New Roman" w:cstheme="minorHAnsi"/>
          <w:snapToGrid w:val="0"/>
          <w:sz w:val="24"/>
          <w:szCs w:val="24"/>
          <w:lang w:val="en-GB"/>
        </w:rPr>
        <w:t>w</w:t>
      </w:r>
      <w:r w:rsidRPr="000A2074">
        <w:rPr>
          <w:rFonts w:eastAsia="Times New Roman" w:cstheme="minorHAnsi"/>
          <w:snapToGrid w:val="0"/>
          <w:sz w:val="24"/>
          <w:szCs w:val="24"/>
          <w:lang w:val="en-GB"/>
        </w:rPr>
        <w:t xml:space="preserve">ork of other </w:t>
      </w:r>
      <w:r w:rsidR="00D53B43" w:rsidRPr="000A2074">
        <w:rPr>
          <w:rFonts w:eastAsia="Times New Roman" w:cstheme="minorHAnsi"/>
          <w:snapToGrid w:val="0"/>
          <w:sz w:val="24"/>
          <w:szCs w:val="24"/>
          <w:lang w:val="en-GB"/>
        </w:rPr>
        <w:t>a</w:t>
      </w:r>
      <w:r w:rsidRPr="000A2074">
        <w:rPr>
          <w:rFonts w:eastAsia="Times New Roman" w:cstheme="minorHAnsi"/>
          <w:snapToGrid w:val="0"/>
          <w:sz w:val="24"/>
          <w:szCs w:val="24"/>
          <w:lang w:val="en-GB"/>
        </w:rPr>
        <w:t xml:space="preserve">uthors </w:t>
      </w:r>
    </w:p>
    <w:p w14:paraId="22B03878" w14:textId="5878DE6B" w:rsidR="00297C52" w:rsidRPr="00F1727E" w:rsidRDefault="00297C52" w:rsidP="00D95F2F">
      <w:pPr>
        <w:numPr>
          <w:ilvl w:val="0"/>
          <w:numId w:val="3"/>
        </w:numPr>
        <w:spacing w:before="60" w:after="60" w:line="240" w:lineRule="auto"/>
        <w:jc w:val="both"/>
        <w:rPr>
          <w:rFonts w:eastAsia="Times New Roman" w:cstheme="minorHAnsi"/>
          <w:snapToGrid w:val="0"/>
          <w:sz w:val="24"/>
          <w:szCs w:val="24"/>
          <w:lang w:val="en-GB"/>
        </w:rPr>
      </w:pPr>
      <w:r w:rsidRPr="00F1727E">
        <w:rPr>
          <w:rFonts w:eastAsia="Times New Roman" w:cstheme="minorHAnsi"/>
          <w:snapToGrid w:val="0"/>
          <w:sz w:val="24"/>
          <w:szCs w:val="24"/>
          <w:lang w:val="en-GB"/>
        </w:rPr>
        <w:t>Using Sources II: Techniques for</w:t>
      </w:r>
      <w:r w:rsidR="00A007AB" w:rsidRPr="00F1727E">
        <w:rPr>
          <w:rFonts w:eastAsia="Times New Roman" w:cstheme="minorHAnsi"/>
          <w:snapToGrid w:val="0"/>
          <w:sz w:val="24"/>
          <w:szCs w:val="24"/>
          <w:lang w:val="en-GB"/>
        </w:rPr>
        <w:t xml:space="preserve"> i</w:t>
      </w:r>
      <w:r w:rsidRPr="00F1727E">
        <w:rPr>
          <w:rFonts w:eastAsia="Times New Roman" w:cstheme="minorHAnsi"/>
          <w:snapToGrid w:val="0"/>
          <w:sz w:val="24"/>
          <w:szCs w:val="24"/>
          <w:lang w:val="en-GB"/>
        </w:rPr>
        <w:t xml:space="preserve">ncorporating </w:t>
      </w:r>
      <w:r w:rsidR="00A007AB" w:rsidRPr="00F1727E">
        <w:rPr>
          <w:rFonts w:eastAsia="Times New Roman" w:cstheme="minorHAnsi"/>
          <w:snapToGrid w:val="0"/>
          <w:sz w:val="24"/>
          <w:szCs w:val="24"/>
          <w:lang w:val="en-GB"/>
        </w:rPr>
        <w:t>s</w:t>
      </w:r>
      <w:r w:rsidRPr="00F1727E">
        <w:rPr>
          <w:rFonts w:eastAsia="Times New Roman" w:cstheme="minorHAnsi"/>
          <w:snapToGrid w:val="0"/>
          <w:sz w:val="24"/>
          <w:szCs w:val="24"/>
          <w:lang w:val="en-GB"/>
        </w:rPr>
        <w:t xml:space="preserve">ources in your </w:t>
      </w:r>
      <w:r w:rsidR="00D53B43" w:rsidRPr="00F1727E">
        <w:rPr>
          <w:rFonts w:eastAsia="Times New Roman" w:cstheme="minorHAnsi"/>
          <w:snapToGrid w:val="0"/>
          <w:sz w:val="24"/>
          <w:szCs w:val="24"/>
          <w:lang w:val="en-GB"/>
        </w:rPr>
        <w:t>w</w:t>
      </w:r>
      <w:r w:rsidRPr="00F1727E">
        <w:rPr>
          <w:rFonts w:eastAsia="Times New Roman" w:cstheme="minorHAnsi"/>
          <w:snapToGrid w:val="0"/>
          <w:sz w:val="24"/>
          <w:szCs w:val="24"/>
          <w:lang w:val="en-GB"/>
        </w:rPr>
        <w:t>ork</w:t>
      </w:r>
    </w:p>
    <w:p w14:paraId="253853E2" w14:textId="025A756B" w:rsidR="00EC79F3" w:rsidRPr="00F1727E" w:rsidRDefault="00EC79F3" w:rsidP="00D95F2F">
      <w:pPr>
        <w:numPr>
          <w:ilvl w:val="0"/>
          <w:numId w:val="3"/>
        </w:numPr>
        <w:spacing w:before="60" w:after="60" w:line="240" w:lineRule="auto"/>
        <w:jc w:val="both"/>
        <w:rPr>
          <w:rFonts w:eastAsia="Times New Roman" w:cstheme="minorHAnsi"/>
          <w:snapToGrid w:val="0"/>
          <w:sz w:val="24"/>
          <w:szCs w:val="24"/>
          <w:lang w:val="en-GB"/>
        </w:rPr>
      </w:pPr>
      <w:r w:rsidRPr="00F1727E">
        <w:rPr>
          <w:rFonts w:eastAsia="Times New Roman" w:cstheme="minorHAnsi"/>
          <w:snapToGrid w:val="0"/>
          <w:sz w:val="24"/>
          <w:szCs w:val="24"/>
          <w:lang w:val="en-GB"/>
        </w:rPr>
        <w:t>Structure of Papers</w:t>
      </w:r>
      <w:r>
        <w:rPr>
          <w:rFonts w:eastAsia="Times New Roman" w:cstheme="minorHAnsi"/>
          <w:snapToGrid w:val="0"/>
          <w:sz w:val="24"/>
          <w:szCs w:val="24"/>
          <w:lang w:val="en-GB"/>
        </w:rPr>
        <w:t xml:space="preserve"> I</w:t>
      </w:r>
      <w:r w:rsidRPr="00F1727E">
        <w:rPr>
          <w:rFonts w:eastAsia="Times New Roman" w:cstheme="minorHAnsi"/>
          <w:snapToGrid w:val="0"/>
          <w:sz w:val="24"/>
          <w:szCs w:val="24"/>
          <w:lang w:val="en-GB"/>
        </w:rPr>
        <w:t xml:space="preserve">: Titles and Introductions  </w:t>
      </w:r>
    </w:p>
    <w:p w14:paraId="79CF6A92" w14:textId="655F9409" w:rsidR="00EC79F3" w:rsidRPr="00EC79F3" w:rsidRDefault="00EC79F3" w:rsidP="00D95F2F">
      <w:pPr>
        <w:numPr>
          <w:ilvl w:val="0"/>
          <w:numId w:val="3"/>
        </w:numPr>
        <w:spacing w:before="60" w:after="60" w:line="240" w:lineRule="auto"/>
        <w:jc w:val="both"/>
        <w:rPr>
          <w:rFonts w:eastAsia="Times New Roman" w:cstheme="minorHAnsi"/>
          <w:snapToGrid w:val="0"/>
          <w:sz w:val="24"/>
          <w:szCs w:val="24"/>
          <w:lang w:val="en-GB"/>
        </w:rPr>
      </w:pPr>
      <w:r w:rsidRPr="00EC79F3">
        <w:rPr>
          <w:rFonts w:eastAsia="Times New Roman" w:cstheme="minorHAnsi"/>
          <w:snapToGrid w:val="0"/>
          <w:sz w:val="24"/>
          <w:szCs w:val="24"/>
          <w:lang w:val="en-GB"/>
        </w:rPr>
        <w:t>Structure of Papers</w:t>
      </w:r>
      <w:r>
        <w:rPr>
          <w:rFonts w:eastAsia="Times New Roman" w:cstheme="minorHAnsi"/>
          <w:snapToGrid w:val="0"/>
          <w:sz w:val="24"/>
          <w:szCs w:val="24"/>
          <w:lang w:val="en-GB"/>
        </w:rPr>
        <w:t xml:space="preserve"> II</w:t>
      </w:r>
      <w:r w:rsidRPr="00EC79F3">
        <w:rPr>
          <w:rFonts w:eastAsia="Times New Roman" w:cstheme="minorHAnsi"/>
          <w:snapToGrid w:val="0"/>
          <w:sz w:val="24"/>
          <w:szCs w:val="24"/>
          <w:lang w:val="en-GB"/>
        </w:rPr>
        <w:t>: Conclusions and Abstracts</w:t>
      </w:r>
    </w:p>
    <w:p w14:paraId="4DF814B4" w14:textId="20A8764F" w:rsidR="00EC79F3" w:rsidRPr="00F1727E" w:rsidRDefault="00EC79F3" w:rsidP="00D95F2F">
      <w:pPr>
        <w:numPr>
          <w:ilvl w:val="0"/>
          <w:numId w:val="3"/>
        </w:numPr>
        <w:spacing w:before="60" w:after="60" w:line="240" w:lineRule="auto"/>
        <w:jc w:val="both"/>
        <w:rPr>
          <w:rFonts w:eastAsia="Times New Roman" w:cstheme="minorHAnsi"/>
          <w:snapToGrid w:val="0"/>
          <w:sz w:val="24"/>
          <w:szCs w:val="24"/>
          <w:lang w:val="en-GB"/>
        </w:rPr>
      </w:pPr>
      <w:r w:rsidRPr="00F1727E">
        <w:rPr>
          <w:rFonts w:eastAsia="Times New Roman" w:cstheme="minorHAnsi"/>
          <w:snapToGrid w:val="0"/>
          <w:sz w:val="24"/>
          <w:szCs w:val="24"/>
          <w:lang w:val="en-GB"/>
        </w:rPr>
        <w:t>The Nature of Research</w:t>
      </w:r>
    </w:p>
    <w:p w14:paraId="3B628794" w14:textId="5F105B58" w:rsidR="00EC79F3" w:rsidRPr="00EC79F3" w:rsidRDefault="00EC79F3" w:rsidP="00D95F2F">
      <w:pPr>
        <w:numPr>
          <w:ilvl w:val="0"/>
          <w:numId w:val="3"/>
        </w:numPr>
        <w:spacing w:before="60" w:after="60" w:line="240" w:lineRule="auto"/>
        <w:jc w:val="both"/>
        <w:rPr>
          <w:rFonts w:eastAsia="Times New Roman" w:cstheme="minorHAnsi"/>
          <w:snapToGrid w:val="0"/>
          <w:sz w:val="24"/>
          <w:szCs w:val="24"/>
          <w:lang w:val="en-GB"/>
        </w:rPr>
      </w:pPr>
      <w:r>
        <w:rPr>
          <w:rFonts w:eastAsia="Times New Roman" w:cstheme="minorHAnsi"/>
          <w:snapToGrid w:val="0"/>
          <w:sz w:val="24"/>
          <w:szCs w:val="24"/>
          <w:lang w:val="en-GB"/>
        </w:rPr>
        <w:t>Writing Research Proposals</w:t>
      </w:r>
    </w:p>
    <w:p w14:paraId="610EF3D9" w14:textId="77777777" w:rsidR="007958F7" w:rsidRDefault="007958F7" w:rsidP="00D95F2F">
      <w:pPr>
        <w:jc w:val="both"/>
        <w:rPr>
          <w:rFonts w:cstheme="minorHAnsi"/>
          <w:b/>
          <w:bCs/>
          <w:i/>
          <w:iCs/>
          <w:color w:val="ED7D31" w:themeColor="accent2"/>
          <w:sz w:val="24"/>
          <w:szCs w:val="24"/>
        </w:rPr>
      </w:pPr>
    </w:p>
    <w:p w14:paraId="632DE878" w14:textId="77777777" w:rsidR="00AE74B7" w:rsidRDefault="00AE74B7" w:rsidP="00D95F2F">
      <w:pPr>
        <w:jc w:val="both"/>
        <w:rPr>
          <w:rFonts w:cstheme="minorHAnsi"/>
          <w:b/>
          <w:bCs/>
          <w:i/>
          <w:iCs/>
          <w:color w:val="ED7D31" w:themeColor="accent2"/>
          <w:sz w:val="24"/>
          <w:szCs w:val="24"/>
        </w:rPr>
      </w:pPr>
    </w:p>
    <w:p w14:paraId="0A37501D" w14:textId="4165384E" w:rsidR="00DB6852" w:rsidRPr="007A37F6" w:rsidRDefault="007A37F6" w:rsidP="00D95F2F">
      <w:pPr>
        <w:jc w:val="both"/>
        <w:rPr>
          <w:rFonts w:cstheme="minorHAnsi"/>
          <w:b/>
          <w:bCs/>
          <w:i/>
          <w:iCs/>
          <w:color w:val="ED7D31" w:themeColor="accent2"/>
          <w:sz w:val="24"/>
          <w:szCs w:val="24"/>
          <w:lang w:val="en-US"/>
        </w:rPr>
      </w:pPr>
      <w:r w:rsidRPr="007A37F6">
        <w:rPr>
          <w:rFonts w:cstheme="minorHAnsi"/>
          <w:b/>
          <w:bCs/>
          <w:i/>
          <w:iCs/>
          <w:color w:val="ED7D31" w:themeColor="accent2"/>
          <w:sz w:val="24"/>
          <w:szCs w:val="24"/>
        </w:rPr>
        <w:t xml:space="preserve">Due to both onsite and online teaching, and the uncertainty of when we have to switch from one to the other, you will receive detailed instructions for all readings and tasks in </w:t>
      </w:r>
      <w:r w:rsidR="008B06B0">
        <w:rPr>
          <w:rFonts w:cstheme="minorHAnsi"/>
          <w:b/>
          <w:bCs/>
          <w:i/>
          <w:iCs/>
          <w:color w:val="ED7D31" w:themeColor="accent2"/>
          <w:sz w:val="24"/>
          <w:szCs w:val="24"/>
        </w:rPr>
        <w:t>your Course Reader</w:t>
      </w:r>
      <w:r w:rsidRPr="007A37F6">
        <w:rPr>
          <w:rFonts w:cstheme="minorHAnsi"/>
          <w:b/>
          <w:bCs/>
          <w:i/>
          <w:iCs/>
          <w:color w:val="ED7D31" w:themeColor="accent2"/>
          <w:sz w:val="24"/>
          <w:szCs w:val="24"/>
        </w:rPr>
        <w:t xml:space="preserve">. If you arrive later, or for some reason miss a class, you will thus always know what to make up for and submit to your instructor. You will find the instructions in such bold </w:t>
      </w:r>
      <w:r w:rsidRPr="007A37F6">
        <w:rPr>
          <w:rFonts w:cstheme="minorHAnsi"/>
          <w:b/>
          <w:bCs/>
          <w:i/>
          <w:iCs/>
          <w:color w:val="ED7D31" w:themeColor="accent2"/>
          <w:sz w:val="24"/>
          <w:szCs w:val="24"/>
        </w:rPr>
        <w:lastRenderedPageBreak/>
        <w:t>orange italics, please follow them attentively. They include numbered tasks (Task1.1</w:t>
      </w:r>
      <w:r w:rsidR="007958F7">
        <w:rPr>
          <w:rFonts w:cstheme="minorHAnsi"/>
          <w:b/>
          <w:bCs/>
          <w:i/>
          <w:iCs/>
          <w:color w:val="ED7D31" w:themeColor="accent2"/>
          <w:sz w:val="24"/>
          <w:szCs w:val="24"/>
        </w:rPr>
        <w:t>, Task 1.2</w:t>
      </w:r>
      <w:r w:rsidR="008B06B0">
        <w:rPr>
          <w:rFonts w:cstheme="minorHAnsi"/>
          <w:b/>
          <w:bCs/>
          <w:i/>
          <w:iCs/>
          <w:color w:val="ED7D31" w:themeColor="accent2"/>
          <w:sz w:val="24"/>
          <w:szCs w:val="24"/>
        </w:rPr>
        <w:t>)</w:t>
      </w:r>
      <w:r w:rsidRPr="007A37F6">
        <w:rPr>
          <w:rFonts w:cstheme="minorHAnsi"/>
          <w:b/>
          <w:bCs/>
          <w:i/>
          <w:iCs/>
          <w:color w:val="ED7D31" w:themeColor="accent2"/>
          <w:sz w:val="24"/>
          <w:szCs w:val="24"/>
        </w:rPr>
        <w:t xml:space="preserve"> as well as the way you should work on them: individual (I), group (G), both, and the context in which we shall discuss these the following class. </w:t>
      </w:r>
      <w:r w:rsidR="0035448D" w:rsidRPr="0035448D">
        <w:rPr>
          <w:rFonts w:cstheme="minorHAnsi"/>
          <w:b/>
          <w:bCs/>
          <w:i/>
          <w:iCs/>
          <w:color w:val="ED7D31" w:themeColor="accent2"/>
          <w:sz w:val="24"/>
          <w:szCs w:val="24"/>
        </w:rPr>
        <w:t>Tasks will be numbered 1-6 in both sections of the Course Reader, i.e. for Section A — Critical Reading and Writing as well as for Section B — Research Based Writing. Please note that tasks may diverge depending on individual instructors and the pace in which different groups work. Therefore, you should also check for updates on the Moodle platform as you go through the semester.</w:t>
      </w:r>
    </w:p>
    <w:sectPr w:rsidR="00DB6852" w:rsidRPr="007A37F6" w:rsidSect="00F2012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D807C" w14:textId="77777777" w:rsidR="00436C22" w:rsidRDefault="00436C22" w:rsidP="003F3BE7">
      <w:pPr>
        <w:spacing w:after="0" w:line="240" w:lineRule="auto"/>
      </w:pPr>
      <w:r>
        <w:separator/>
      </w:r>
    </w:p>
  </w:endnote>
  <w:endnote w:type="continuationSeparator" w:id="0">
    <w:p w14:paraId="08DF64F9" w14:textId="77777777" w:rsidR="00436C22" w:rsidRDefault="00436C22" w:rsidP="003F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848652"/>
      <w:docPartObj>
        <w:docPartGallery w:val="Page Numbers (Bottom of Page)"/>
        <w:docPartUnique/>
      </w:docPartObj>
    </w:sdtPr>
    <w:sdtEndPr>
      <w:rPr>
        <w:noProof/>
      </w:rPr>
    </w:sdtEndPr>
    <w:sdtContent>
      <w:p w14:paraId="1812A9ED" w14:textId="6A4D6D47" w:rsidR="003F3BE7" w:rsidRDefault="003F3BE7">
        <w:pPr>
          <w:pStyle w:val="Footer"/>
          <w:jc w:val="center"/>
        </w:pPr>
        <w:r>
          <w:fldChar w:fldCharType="begin"/>
        </w:r>
        <w:r>
          <w:instrText xml:space="preserve"> PAGE   \* MERGEFORMAT </w:instrText>
        </w:r>
        <w:r>
          <w:fldChar w:fldCharType="separate"/>
        </w:r>
        <w:r w:rsidR="002E1EE3">
          <w:rPr>
            <w:noProof/>
          </w:rPr>
          <w:t>2</w:t>
        </w:r>
        <w:r>
          <w:rPr>
            <w:noProof/>
          </w:rPr>
          <w:fldChar w:fldCharType="end"/>
        </w:r>
      </w:p>
    </w:sdtContent>
  </w:sdt>
  <w:p w14:paraId="7FD48226" w14:textId="77777777" w:rsidR="003F3BE7" w:rsidRDefault="003F3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A94DD" w14:textId="77777777" w:rsidR="00436C22" w:rsidRDefault="00436C22" w:rsidP="003F3BE7">
      <w:pPr>
        <w:spacing w:after="0" w:line="240" w:lineRule="auto"/>
      </w:pPr>
      <w:r>
        <w:separator/>
      </w:r>
    </w:p>
  </w:footnote>
  <w:footnote w:type="continuationSeparator" w:id="0">
    <w:p w14:paraId="09F382A6" w14:textId="77777777" w:rsidR="00436C22" w:rsidRDefault="00436C22" w:rsidP="003F3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76EE1"/>
    <w:multiLevelType w:val="multilevel"/>
    <w:tmpl w:val="E16469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469C1"/>
    <w:multiLevelType w:val="singleLevel"/>
    <w:tmpl w:val="61485BB8"/>
    <w:lvl w:ilvl="0">
      <w:start w:val="1"/>
      <w:numFmt w:val="decimal"/>
      <w:lvlText w:val="%1."/>
      <w:lvlJc w:val="left"/>
      <w:pPr>
        <w:tabs>
          <w:tab w:val="num" w:pos="360"/>
        </w:tabs>
        <w:ind w:left="360" w:hanging="360"/>
      </w:pPr>
      <w:rPr>
        <w:rFonts w:asciiTheme="minorHAnsi" w:eastAsia="Times New Roman" w:hAnsiTheme="minorHAnsi" w:cstheme="minorHAnsi"/>
      </w:rPr>
    </w:lvl>
  </w:abstractNum>
  <w:abstractNum w:abstractNumId="3" w15:restartNumberingAfterBreak="0">
    <w:nsid w:val="6D064ABD"/>
    <w:multiLevelType w:val="singleLevel"/>
    <w:tmpl w:val="F558F05C"/>
    <w:lvl w:ilvl="0">
      <w:start w:val="1"/>
      <w:numFmt w:val="decimal"/>
      <w:lvlText w:val="%1."/>
      <w:lvlJc w:val="left"/>
      <w:pPr>
        <w:tabs>
          <w:tab w:val="num" w:pos="360"/>
        </w:tabs>
        <w:ind w:left="360" w:hanging="360"/>
      </w:pPr>
      <w:rPr>
        <w:rFonts w:asciiTheme="minorHAnsi" w:eastAsia="Times New Roman" w:hAnsiTheme="minorHAnsi" w:cstheme="minorHAnsi"/>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52"/>
    <w:rsid w:val="00010108"/>
    <w:rsid w:val="000315E4"/>
    <w:rsid w:val="000A2074"/>
    <w:rsid w:val="000C39E1"/>
    <w:rsid w:val="00107334"/>
    <w:rsid w:val="001165F2"/>
    <w:rsid w:val="001553C1"/>
    <w:rsid w:val="00160F31"/>
    <w:rsid w:val="00181D34"/>
    <w:rsid w:val="001D3AF2"/>
    <w:rsid w:val="001F0314"/>
    <w:rsid w:val="002148A5"/>
    <w:rsid w:val="0024262E"/>
    <w:rsid w:val="00297C52"/>
    <w:rsid w:val="002E1EE3"/>
    <w:rsid w:val="0035448D"/>
    <w:rsid w:val="00380A12"/>
    <w:rsid w:val="00385958"/>
    <w:rsid w:val="003A76E6"/>
    <w:rsid w:val="003F3BE7"/>
    <w:rsid w:val="00416DCD"/>
    <w:rsid w:val="00436C22"/>
    <w:rsid w:val="00492A11"/>
    <w:rsid w:val="0049454B"/>
    <w:rsid w:val="0050348A"/>
    <w:rsid w:val="0050598D"/>
    <w:rsid w:val="00522913"/>
    <w:rsid w:val="00527E30"/>
    <w:rsid w:val="005941DB"/>
    <w:rsid w:val="0059668E"/>
    <w:rsid w:val="005B007D"/>
    <w:rsid w:val="00600212"/>
    <w:rsid w:val="006742E1"/>
    <w:rsid w:val="006765D6"/>
    <w:rsid w:val="006C7789"/>
    <w:rsid w:val="00720271"/>
    <w:rsid w:val="00727FD8"/>
    <w:rsid w:val="007479BD"/>
    <w:rsid w:val="0078006C"/>
    <w:rsid w:val="007839DE"/>
    <w:rsid w:val="007958F7"/>
    <w:rsid w:val="007A37F6"/>
    <w:rsid w:val="00867796"/>
    <w:rsid w:val="008B06B0"/>
    <w:rsid w:val="008F7C60"/>
    <w:rsid w:val="00951168"/>
    <w:rsid w:val="00994F9D"/>
    <w:rsid w:val="00996BAD"/>
    <w:rsid w:val="009C0798"/>
    <w:rsid w:val="00A007AB"/>
    <w:rsid w:val="00A13E86"/>
    <w:rsid w:val="00A21EFF"/>
    <w:rsid w:val="00A36B20"/>
    <w:rsid w:val="00A36E28"/>
    <w:rsid w:val="00A465E7"/>
    <w:rsid w:val="00A46AF6"/>
    <w:rsid w:val="00A76122"/>
    <w:rsid w:val="00A90EDA"/>
    <w:rsid w:val="00AA03BD"/>
    <w:rsid w:val="00AD0944"/>
    <w:rsid w:val="00AE74B7"/>
    <w:rsid w:val="00BF64B6"/>
    <w:rsid w:val="00C30608"/>
    <w:rsid w:val="00C43D5F"/>
    <w:rsid w:val="00C5002D"/>
    <w:rsid w:val="00C53A7D"/>
    <w:rsid w:val="00C746AC"/>
    <w:rsid w:val="00C7537F"/>
    <w:rsid w:val="00C774A1"/>
    <w:rsid w:val="00CA2F06"/>
    <w:rsid w:val="00CB0996"/>
    <w:rsid w:val="00D53B43"/>
    <w:rsid w:val="00D75F09"/>
    <w:rsid w:val="00D82C6F"/>
    <w:rsid w:val="00D95F2F"/>
    <w:rsid w:val="00DA502C"/>
    <w:rsid w:val="00DB6852"/>
    <w:rsid w:val="00DC6CA7"/>
    <w:rsid w:val="00DD4C25"/>
    <w:rsid w:val="00DE158C"/>
    <w:rsid w:val="00DF35C5"/>
    <w:rsid w:val="00DF36EB"/>
    <w:rsid w:val="00E965D2"/>
    <w:rsid w:val="00EC79F3"/>
    <w:rsid w:val="00EE195E"/>
    <w:rsid w:val="00F1727E"/>
    <w:rsid w:val="00F20129"/>
    <w:rsid w:val="00F22633"/>
    <w:rsid w:val="00F23333"/>
    <w:rsid w:val="00F266E0"/>
    <w:rsid w:val="00F27E51"/>
    <w:rsid w:val="00F42E9F"/>
    <w:rsid w:val="00F8431B"/>
    <w:rsid w:val="00F956BC"/>
    <w:rsid w:val="00FA11F7"/>
    <w:rsid w:val="00FE2467"/>
    <w:rsid w:val="00FE5D7E"/>
    <w:rsid w:val="00FF43DD"/>
    <w:rsid w:val="00FF7560"/>
    <w:rsid w:val="375233FC"/>
    <w:rsid w:val="3ED25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3675"/>
  <w15:chartTrackingRefBased/>
  <w15:docId w15:val="{61B9D63A-5D6F-49CF-A375-EC2AA7CB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BE7"/>
    <w:rPr>
      <w:lang w:val="it-IT"/>
    </w:rPr>
  </w:style>
  <w:style w:type="paragraph" w:styleId="Footer">
    <w:name w:val="footer"/>
    <w:basedOn w:val="Normal"/>
    <w:link w:val="FooterChar"/>
    <w:uiPriority w:val="99"/>
    <w:unhideWhenUsed/>
    <w:rsid w:val="003F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BE7"/>
    <w:rPr>
      <w:lang w:val="it-IT"/>
    </w:rPr>
  </w:style>
  <w:style w:type="character" w:customStyle="1" w:styleId="normaltextrun">
    <w:name w:val="normaltextrun"/>
    <w:basedOn w:val="DefaultParagraphFont"/>
    <w:rsid w:val="002148A5"/>
  </w:style>
  <w:style w:type="character" w:customStyle="1" w:styleId="eop">
    <w:name w:val="eop"/>
    <w:basedOn w:val="DefaultParagraphFont"/>
    <w:rsid w:val="002148A5"/>
  </w:style>
  <w:style w:type="paragraph" w:styleId="NormalWeb">
    <w:name w:val="Normal (Web)"/>
    <w:basedOn w:val="Normal"/>
    <w:uiPriority w:val="99"/>
    <w:semiHidden/>
    <w:unhideWhenUsed/>
    <w:rsid w:val="00727F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A2074"/>
    <w:pPr>
      <w:ind w:left="720"/>
      <w:contextualSpacing/>
    </w:pPr>
  </w:style>
  <w:style w:type="character" w:styleId="CommentReference">
    <w:name w:val="annotation reference"/>
    <w:basedOn w:val="DefaultParagraphFont"/>
    <w:uiPriority w:val="99"/>
    <w:semiHidden/>
    <w:unhideWhenUsed/>
    <w:rsid w:val="00C43D5F"/>
    <w:rPr>
      <w:sz w:val="16"/>
      <w:szCs w:val="16"/>
    </w:rPr>
  </w:style>
  <w:style w:type="paragraph" w:styleId="CommentText">
    <w:name w:val="annotation text"/>
    <w:basedOn w:val="Normal"/>
    <w:link w:val="CommentTextChar"/>
    <w:uiPriority w:val="99"/>
    <w:semiHidden/>
    <w:unhideWhenUsed/>
    <w:rsid w:val="00C43D5F"/>
    <w:pPr>
      <w:spacing w:line="240" w:lineRule="auto"/>
    </w:pPr>
    <w:rPr>
      <w:sz w:val="20"/>
      <w:szCs w:val="20"/>
    </w:rPr>
  </w:style>
  <w:style w:type="character" w:customStyle="1" w:styleId="CommentTextChar">
    <w:name w:val="Comment Text Char"/>
    <w:basedOn w:val="DefaultParagraphFont"/>
    <w:link w:val="CommentText"/>
    <w:uiPriority w:val="99"/>
    <w:semiHidden/>
    <w:rsid w:val="00C43D5F"/>
    <w:rPr>
      <w:sz w:val="20"/>
      <w:szCs w:val="20"/>
      <w:lang w:val="it-IT"/>
    </w:rPr>
  </w:style>
  <w:style w:type="paragraph" w:styleId="CommentSubject">
    <w:name w:val="annotation subject"/>
    <w:basedOn w:val="CommentText"/>
    <w:next w:val="CommentText"/>
    <w:link w:val="CommentSubjectChar"/>
    <w:uiPriority w:val="99"/>
    <w:semiHidden/>
    <w:unhideWhenUsed/>
    <w:rsid w:val="00C43D5F"/>
    <w:rPr>
      <w:b/>
      <w:bCs/>
    </w:rPr>
  </w:style>
  <w:style w:type="character" w:customStyle="1" w:styleId="CommentSubjectChar">
    <w:name w:val="Comment Subject Char"/>
    <w:basedOn w:val="CommentTextChar"/>
    <w:link w:val="CommentSubject"/>
    <w:uiPriority w:val="99"/>
    <w:semiHidden/>
    <w:rsid w:val="00C43D5F"/>
    <w:rPr>
      <w:b/>
      <w:bCs/>
      <w:sz w:val="20"/>
      <w:szCs w:val="20"/>
      <w:lang w:val="it-IT"/>
    </w:rPr>
  </w:style>
  <w:style w:type="paragraph" w:styleId="BalloonText">
    <w:name w:val="Balloon Text"/>
    <w:basedOn w:val="Normal"/>
    <w:link w:val="BalloonTextChar"/>
    <w:uiPriority w:val="99"/>
    <w:semiHidden/>
    <w:unhideWhenUsed/>
    <w:rsid w:val="00C43D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3D5F"/>
    <w:rPr>
      <w:rFonts w:ascii="Times New Roman" w:hAnsi="Times New Roman" w:cs="Times New Roman"/>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244335">
      <w:bodyDiv w:val="1"/>
      <w:marLeft w:val="0"/>
      <w:marRight w:val="0"/>
      <w:marTop w:val="0"/>
      <w:marBottom w:val="0"/>
      <w:divBdr>
        <w:top w:val="none" w:sz="0" w:space="0" w:color="auto"/>
        <w:left w:val="none" w:sz="0" w:space="0" w:color="auto"/>
        <w:bottom w:val="none" w:sz="0" w:space="0" w:color="auto"/>
        <w:right w:val="none" w:sz="0" w:space="0" w:color="auto"/>
      </w:divBdr>
      <w:divsChild>
        <w:div w:id="1443452836">
          <w:marLeft w:val="0"/>
          <w:marRight w:val="0"/>
          <w:marTop w:val="0"/>
          <w:marBottom w:val="0"/>
          <w:divBdr>
            <w:top w:val="none" w:sz="0" w:space="0" w:color="auto"/>
            <w:left w:val="none" w:sz="0" w:space="0" w:color="auto"/>
            <w:bottom w:val="none" w:sz="0" w:space="0" w:color="auto"/>
            <w:right w:val="none" w:sz="0" w:space="0" w:color="auto"/>
          </w:divBdr>
          <w:divsChild>
            <w:div w:id="1640378710">
              <w:marLeft w:val="0"/>
              <w:marRight w:val="0"/>
              <w:marTop w:val="0"/>
              <w:marBottom w:val="0"/>
              <w:divBdr>
                <w:top w:val="none" w:sz="0" w:space="0" w:color="auto"/>
                <w:left w:val="none" w:sz="0" w:space="0" w:color="auto"/>
                <w:bottom w:val="none" w:sz="0" w:space="0" w:color="auto"/>
                <w:right w:val="none" w:sz="0" w:space="0" w:color="auto"/>
              </w:divBdr>
              <w:divsChild>
                <w:div w:id="100686253">
                  <w:marLeft w:val="0"/>
                  <w:marRight w:val="0"/>
                  <w:marTop w:val="0"/>
                  <w:marBottom w:val="0"/>
                  <w:divBdr>
                    <w:top w:val="none" w:sz="0" w:space="0" w:color="auto"/>
                    <w:left w:val="none" w:sz="0" w:space="0" w:color="auto"/>
                    <w:bottom w:val="none" w:sz="0" w:space="0" w:color="auto"/>
                    <w:right w:val="none" w:sz="0" w:space="0" w:color="auto"/>
                  </w:divBdr>
                  <w:divsChild>
                    <w:div w:id="932779366">
                      <w:marLeft w:val="0"/>
                      <w:marRight w:val="0"/>
                      <w:marTop w:val="0"/>
                      <w:marBottom w:val="0"/>
                      <w:divBdr>
                        <w:top w:val="none" w:sz="0" w:space="0" w:color="auto"/>
                        <w:left w:val="none" w:sz="0" w:space="0" w:color="auto"/>
                        <w:bottom w:val="none" w:sz="0" w:space="0" w:color="auto"/>
                        <w:right w:val="none" w:sz="0" w:space="0" w:color="auto"/>
                      </w:divBdr>
                    </w:div>
                    <w:div w:id="1969972848">
                      <w:marLeft w:val="0"/>
                      <w:marRight w:val="0"/>
                      <w:marTop w:val="0"/>
                      <w:marBottom w:val="0"/>
                      <w:divBdr>
                        <w:top w:val="none" w:sz="0" w:space="0" w:color="auto"/>
                        <w:left w:val="none" w:sz="0" w:space="0" w:color="auto"/>
                        <w:bottom w:val="none" w:sz="0" w:space="0" w:color="auto"/>
                        <w:right w:val="none" w:sz="0" w:space="0" w:color="auto"/>
                      </w:divBdr>
                      <w:divsChild>
                        <w:div w:id="19247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88666">
          <w:marLeft w:val="0"/>
          <w:marRight w:val="0"/>
          <w:marTop w:val="0"/>
          <w:marBottom w:val="0"/>
          <w:divBdr>
            <w:top w:val="none" w:sz="0" w:space="0" w:color="auto"/>
            <w:left w:val="none" w:sz="0" w:space="0" w:color="auto"/>
            <w:bottom w:val="none" w:sz="0" w:space="0" w:color="auto"/>
            <w:right w:val="none" w:sz="0" w:space="0" w:color="auto"/>
          </w:divBdr>
          <w:divsChild>
            <w:div w:id="2129083323">
              <w:marLeft w:val="0"/>
              <w:marRight w:val="0"/>
              <w:marTop w:val="0"/>
              <w:marBottom w:val="0"/>
              <w:divBdr>
                <w:top w:val="none" w:sz="0" w:space="0" w:color="auto"/>
                <w:left w:val="none" w:sz="0" w:space="0" w:color="auto"/>
                <w:bottom w:val="none" w:sz="0" w:space="0" w:color="auto"/>
                <w:right w:val="none" w:sz="0" w:space="0" w:color="auto"/>
              </w:divBdr>
              <w:divsChild>
                <w:div w:id="652953385">
                  <w:marLeft w:val="0"/>
                  <w:marRight w:val="0"/>
                  <w:marTop w:val="0"/>
                  <w:marBottom w:val="0"/>
                  <w:divBdr>
                    <w:top w:val="none" w:sz="0" w:space="0" w:color="auto"/>
                    <w:left w:val="none" w:sz="0" w:space="0" w:color="auto"/>
                    <w:bottom w:val="none" w:sz="0" w:space="0" w:color="auto"/>
                    <w:right w:val="none" w:sz="0" w:space="0" w:color="auto"/>
                  </w:divBdr>
                  <w:divsChild>
                    <w:div w:id="1200968680">
                      <w:marLeft w:val="0"/>
                      <w:marRight w:val="0"/>
                      <w:marTop w:val="0"/>
                      <w:marBottom w:val="0"/>
                      <w:divBdr>
                        <w:top w:val="none" w:sz="0" w:space="0" w:color="auto"/>
                        <w:left w:val="none" w:sz="0" w:space="0" w:color="auto"/>
                        <w:bottom w:val="none" w:sz="0" w:space="0" w:color="auto"/>
                        <w:right w:val="none" w:sz="0" w:space="0" w:color="auto"/>
                      </w:divBdr>
                    </w:div>
                    <w:div w:id="1379356485">
                      <w:marLeft w:val="0"/>
                      <w:marRight w:val="0"/>
                      <w:marTop w:val="0"/>
                      <w:marBottom w:val="0"/>
                      <w:divBdr>
                        <w:top w:val="none" w:sz="0" w:space="0" w:color="auto"/>
                        <w:left w:val="none" w:sz="0" w:space="0" w:color="auto"/>
                        <w:bottom w:val="none" w:sz="0" w:space="0" w:color="auto"/>
                        <w:right w:val="none" w:sz="0" w:space="0" w:color="auto"/>
                      </w:divBdr>
                      <w:divsChild>
                        <w:div w:id="1879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4447">
          <w:marLeft w:val="0"/>
          <w:marRight w:val="0"/>
          <w:marTop w:val="0"/>
          <w:marBottom w:val="0"/>
          <w:divBdr>
            <w:top w:val="none" w:sz="0" w:space="0" w:color="auto"/>
            <w:left w:val="none" w:sz="0" w:space="0" w:color="auto"/>
            <w:bottom w:val="none" w:sz="0" w:space="0" w:color="auto"/>
            <w:right w:val="none" w:sz="0" w:space="0" w:color="auto"/>
          </w:divBdr>
          <w:divsChild>
            <w:div w:id="560865437">
              <w:marLeft w:val="0"/>
              <w:marRight w:val="0"/>
              <w:marTop w:val="0"/>
              <w:marBottom w:val="0"/>
              <w:divBdr>
                <w:top w:val="none" w:sz="0" w:space="0" w:color="auto"/>
                <w:left w:val="none" w:sz="0" w:space="0" w:color="auto"/>
                <w:bottom w:val="none" w:sz="0" w:space="0" w:color="auto"/>
                <w:right w:val="none" w:sz="0" w:space="0" w:color="auto"/>
              </w:divBdr>
              <w:divsChild>
                <w:div w:id="967079278">
                  <w:marLeft w:val="0"/>
                  <w:marRight w:val="0"/>
                  <w:marTop w:val="0"/>
                  <w:marBottom w:val="0"/>
                  <w:divBdr>
                    <w:top w:val="none" w:sz="0" w:space="0" w:color="auto"/>
                    <w:left w:val="none" w:sz="0" w:space="0" w:color="auto"/>
                    <w:bottom w:val="none" w:sz="0" w:space="0" w:color="auto"/>
                    <w:right w:val="none" w:sz="0" w:space="0" w:color="auto"/>
                  </w:divBdr>
                  <w:divsChild>
                    <w:div w:id="1870221497">
                      <w:marLeft w:val="0"/>
                      <w:marRight w:val="0"/>
                      <w:marTop w:val="0"/>
                      <w:marBottom w:val="0"/>
                      <w:divBdr>
                        <w:top w:val="none" w:sz="0" w:space="0" w:color="auto"/>
                        <w:left w:val="none" w:sz="0" w:space="0" w:color="auto"/>
                        <w:bottom w:val="none" w:sz="0" w:space="0" w:color="auto"/>
                        <w:right w:val="none" w:sz="0" w:space="0" w:color="auto"/>
                      </w:divBdr>
                    </w:div>
                    <w:div w:id="966471818">
                      <w:marLeft w:val="0"/>
                      <w:marRight w:val="0"/>
                      <w:marTop w:val="0"/>
                      <w:marBottom w:val="0"/>
                      <w:divBdr>
                        <w:top w:val="none" w:sz="0" w:space="0" w:color="auto"/>
                        <w:left w:val="none" w:sz="0" w:space="0" w:color="auto"/>
                        <w:bottom w:val="none" w:sz="0" w:space="0" w:color="auto"/>
                        <w:right w:val="none" w:sz="0" w:space="0" w:color="auto"/>
                      </w:divBdr>
                      <w:divsChild>
                        <w:div w:id="15519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3FAB33EB30047A63D4AB5CE249498" ma:contentTypeVersion="12" ma:contentTypeDescription="Create a new document." ma:contentTypeScope="" ma:versionID="5f48946ed7fa29d7cb9c341a263576a9">
  <xsd:schema xmlns:xsd="http://www.w3.org/2001/XMLSchema" xmlns:xs="http://www.w3.org/2001/XMLSchema" xmlns:p="http://schemas.microsoft.com/office/2006/metadata/properties" xmlns:ns2="a36c819c-8bb2-430a-a721-dbd0d2708dd2" xmlns:ns3="4f6b849d-bf39-4156-994d-85de650f6db0" targetNamespace="http://schemas.microsoft.com/office/2006/metadata/properties" ma:root="true" ma:fieldsID="03f65566d666cc8e957f3ff7f1a3dc8e" ns2:_="" ns3:_="">
    <xsd:import namespace="a36c819c-8bb2-430a-a721-dbd0d2708dd2"/>
    <xsd:import namespace="4f6b849d-bf39-4156-994d-85de650f6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c819c-8bb2-430a-a721-dbd0d2708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b849d-bf39-4156-994d-85de650f6d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73A94-A40B-4ACA-BCAD-EA0D0DD918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88AD6-4EF8-466B-A581-09670ECB071C}">
  <ds:schemaRefs>
    <ds:schemaRef ds:uri="http://schemas.microsoft.com/sharepoint/v3/contenttype/forms"/>
  </ds:schemaRefs>
</ds:datastoreItem>
</file>

<file path=customXml/itemProps3.xml><?xml version="1.0" encoding="utf-8"?>
<ds:datastoreItem xmlns:ds="http://schemas.openxmlformats.org/officeDocument/2006/customXml" ds:itemID="{2DEE013D-3F5D-44D7-8C19-924943931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c819c-8bb2-430a-a721-dbd0d2708dd2"/>
    <ds:schemaRef ds:uri="4f6b849d-bf39-4156-994d-85de650f6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Andrea Kirchknopf</cp:lastModifiedBy>
  <cp:revision>2</cp:revision>
  <cp:lastPrinted>2021-07-19T11:03:00Z</cp:lastPrinted>
  <dcterms:created xsi:type="dcterms:W3CDTF">2021-07-19T14:39:00Z</dcterms:created>
  <dcterms:modified xsi:type="dcterms:W3CDTF">2021-07-19T14:39:00Z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0x010100E493FAB33EB30047A63D4AB5CE249498</vt:lpwstr>
  </property>
  <property fmtid="{D5CDD505-2E9C-101B-9397-08002B2CF9AE}" pid="3" name="IsMyDocuments">
    <vt:bool>true</vt:bool>
  </property>
  <property fmtid="{D5CDD505-2E9C-101B-9397-08002B2CF9AE}" pid="4" name="Order">
    <vt:r8>856500</vt:r8>
  </property>
  <property fmtid="{D5CDD505-2E9C-101B-9397-08002B2CF9AE}" pid="5" name="ComplianceAssetId">
    <vt:lpwstr/>
  </property>
</Properties>
</file>